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CF02" w14:textId="377F0C48" w:rsidR="00006CD1" w:rsidRPr="00710422" w:rsidRDefault="00006CD1" w:rsidP="00006CD1">
      <w:pPr>
        <w:jc w:val="center"/>
        <w:rPr>
          <w:rFonts w:asciiTheme="minorHAnsi" w:hAnsiTheme="minorHAnsi" w:cstheme="minorHAnsi"/>
          <w:b/>
          <w:bCs/>
          <w:color w:val="FFFFFF" w:themeColor="background1"/>
        </w:rPr>
      </w:pPr>
      <w:r w:rsidRPr="00710422">
        <w:rPr>
          <w:rFonts w:asciiTheme="minorHAnsi" w:hAnsiTheme="minorHAnsi" w:cstheme="minorHAnsi"/>
          <w:b/>
          <w:bCs/>
          <w:color w:val="FFFFFF" w:themeColor="background1"/>
          <w:highlight w:val="black"/>
        </w:rPr>
        <w:t>MIDTOWN COMMUNITY DEVELOPMENT PLAN</w:t>
      </w:r>
    </w:p>
    <w:p w14:paraId="20070637" w14:textId="48864093" w:rsidR="00006CD1" w:rsidRPr="00710422" w:rsidRDefault="00006CD1" w:rsidP="00006CD1">
      <w:pPr>
        <w:jc w:val="center"/>
        <w:rPr>
          <w:rFonts w:asciiTheme="minorHAnsi" w:hAnsiTheme="minorHAnsi" w:cstheme="minorHAnsi"/>
          <w:b/>
          <w:bCs/>
        </w:rPr>
      </w:pPr>
    </w:p>
    <w:p w14:paraId="61682403" w14:textId="332ADAA2" w:rsidR="00006CD1" w:rsidRPr="00710422" w:rsidRDefault="00133BC1" w:rsidP="00006CD1">
      <w:pPr>
        <w:jc w:val="center"/>
        <w:rPr>
          <w:rFonts w:asciiTheme="minorHAnsi" w:hAnsiTheme="minorHAnsi" w:cstheme="minorHAnsi"/>
          <w:b/>
          <w:bCs/>
        </w:rPr>
      </w:pPr>
      <w:r w:rsidRPr="00710422">
        <w:rPr>
          <w:rFonts w:asciiTheme="minorHAnsi" w:hAnsiTheme="minorHAnsi" w:cstheme="minorHAnsi"/>
          <w:b/>
          <w:bCs/>
        </w:rPr>
        <w:t>The</w:t>
      </w:r>
      <w:r w:rsidR="00006CD1" w:rsidRPr="00710422">
        <w:rPr>
          <w:rFonts w:asciiTheme="minorHAnsi" w:hAnsiTheme="minorHAnsi" w:cstheme="minorHAnsi"/>
          <w:b/>
          <w:bCs/>
        </w:rPr>
        <w:t xml:space="preserve"> </w:t>
      </w:r>
      <w:r w:rsidR="00B966CA" w:rsidRPr="00710422">
        <w:rPr>
          <w:rFonts w:asciiTheme="minorHAnsi" w:hAnsiTheme="minorHAnsi" w:cstheme="minorHAnsi"/>
          <w:b/>
          <w:bCs/>
        </w:rPr>
        <w:t>Companion Plan to the</w:t>
      </w:r>
    </w:p>
    <w:p w14:paraId="4B1D57D3" w14:textId="3FBF2420" w:rsidR="00B966CA" w:rsidRPr="00710422" w:rsidRDefault="00B966CA" w:rsidP="00006CD1">
      <w:pPr>
        <w:jc w:val="center"/>
        <w:rPr>
          <w:rFonts w:asciiTheme="minorHAnsi" w:hAnsiTheme="minorHAnsi" w:cstheme="minorHAnsi"/>
          <w:b/>
          <w:bCs/>
        </w:rPr>
      </w:pPr>
    </w:p>
    <w:p w14:paraId="22D9BDBD" w14:textId="7828D7FC" w:rsidR="00B966CA" w:rsidRPr="00710422" w:rsidRDefault="00B966CA" w:rsidP="00006CD1">
      <w:pPr>
        <w:jc w:val="center"/>
        <w:rPr>
          <w:rFonts w:asciiTheme="minorHAnsi" w:hAnsiTheme="minorHAnsi" w:cstheme="minorHAnsi"/>
          <w:b/>
          <w:bCs/>
        </w:rPr>
      </w:pPr>
      <w:r w:rsidRPr="00710422">
        <w:rPr>
          <w:rFonts w:asciiTheme="minorHAnsi" w:hAnsiTheme="minorHAnsi" w:cstheme="minorHAnsi"/>
          <w:b/>
          <w:bCs/>
        </w:rPr>
        <w:t xml:space="preserve">Midtown </w:t>
      </w:r>
      <w:r w:rsidR="0081531A" w:rsidRPr="00710422">
        <w:rPr>
          <w:rFonts w:asciiTheme="minorHAnsi" w:hAnsiTheme="minorHAnsi" w:cstheme="minorHAnsi"/>
          <w:b/>
          <w:bCs/>
        </w:rPr>
        <w:t>Master</w:t>
      </w:r>
      <w:r w:rsidRPr="00710422">
        <w:rPr>
          <w:rFonts w:asciiTheme="minorHAnsi" w:hAnsiTheme="minorHAnsi" w:cstheme="minorHAnsi"/>
          <w:b/>
          <w:bCs/>
        </w:rPr>
        <w:t xml:space="preserve"> Plan</w:t>
      </w:r>
    </w:p>
    <w:p w14:paraId="33DC4620" w14:textId="247B0CB9" w:rsidR="00685233" w:rsidRPr="00710422" w:rsidRDefault="00685233" w:rsidP="00006CD1">
      <w:pPr>
        <w:jc w:val="center"/>
        <w:rPr>
          <w:rFonts w:asciiTheme="minorHAnsi" w:hAnsiTheme="minorHAnsi" w:cstheme="minorHAnsi"/>
          <w:b/>
          <w:bCs/>
        </w:rPr>
      </w:pPr>
    </w:p>
    <w:p w14:paraId="78929037" w14:textId="606C202F" w:rsidR="00685233" w:rsidRPr="00710422" w:rsidRDefault="006E50A5" w:rsidP="00006CD1">
      <w:pPr>
        <w:jc w:val="center"/>
        <w:rPr>
          <w:rFonts w:asciiTheme="minorHAnsi" w:hAnsiTheme="minorHAnsi" w:cstheme="minorHAnsi"/>
          <w:b/>
          <w:bCs/>
        </w:rPr>
      </w:pPr>
      <w:r w:rsidRPr="00710422">
        <w:rPr>
          <w:rFonts w:asciiTheme="minorHAnsi" w:hAnsiTheme="minorHAnsi" w:cstheme="minorHAnsi"/>
          <w:b/>
          <w:bCs/>
        </w:rPr>
        <w:t xml:space="preserve">November </w:t>
      </w:r>
      <w:r w:rsidR="00970333">
        <w:rPr>
          <w:rFonts w:asciiTheme="minorHAnsi" w:hAnsiTheme="minorHAnsi" w:cstheme="minorHAnsi"/>
          <w:b/>
          <w:bCs/>
        </w:rPr>
        <w:t>30</w:t>
      </w:r>
      <w:r w:rsidR="00685233" w:rsidRPr="00710422">
        <w:rPr>
          <w:rFonts w:asciiTheme="minorHAnsi" w:hAnsiTheme="minorHAnsi" w:cstheme="minorHAnsi"/>
          <w:b/>
          <w:bCs/>
        </w:rPr>
        <w:t>, 2022</w:t>
      </w:r>
    </w:p>
    <w:p w14:paraId="269B8661" w14:textId="77777777" w:rsidR="00006CD1" w:rsidRPr="00710422" w:rsidRDefault="00006CD1" w:rsidP="00006CD1">
      <w:pPr>
        <w:jc w:val="both"/>
        <w:rPr>
          <w:rFonts w:asciiTheme="minorHAnsi" w:hAnsiTheme="minorHAnsi" w:cstheme="minorHAnsi"/>
          <w:b/>
          <w:bCs/>
        </w:rPr>
      </w:pPr>
    </w:p>
    <w:p w14:paraId="5C48BD04" w14:textId="77777777" w:rsidR="00006CD1" w:rsidRPr="00710422" w:rsidRDefault="00006CD1" w:rsidP="00006CD1">
      <w:pPr>
        <w:jc w:val="both"/>
        <w:rPr>
          <w:rFonts w:asciiTheme="minorHAnsi" w:hAnsiTheme="minorHAnsi" w:cstheme="minorHAnsi"/>
          <w:b/>
          <w:bCs/>
        </w:rPr>
      </w:pPr>
    </w:p>
    <w:p w14:paraId="1B392955" w14:textId="77777777" w:rsidR="00006CD1" w:rsidRPr="00710422" w:rsidRDefault="00006CD1">
      <w:pPr>
        <w:rPr>
          <w:rFonts w:asciiTheme="minorHAnsi" w:hAnsiTheme="minorHAnsi" w:cstheme="minorHAnsi"/>
          <w:b/>
          <w:bCs/>
        </w:rPr>
      </w:pPr>
      <w:r w:rsidRPr="00710422">
        <w:rPr>
          <w:rFonts w:asciiTheme="minorHAnsi" w:hAnsiTheme="minorHAnsi" w:cstheme="minorHAnsi"/>
          <w:b/>
          <w:bCs/>
        </w:rPr>
        <w:br w:type="page"/>
      </w:r>
    </w:p>
    <w:p w14:paraId="7DCDB35C" w14:textId="77777777" w:rsidR="00BD2640" w:rsidRPr="00710422" w:rsidRDefault="00BD2640" w:rsidP="0040281F">
      <w:pPr>
        <w:rPr>
          <w:rFonts w:asciiTheme="minorHAnsi" w:hAnsiTheme="minorHAnsi" w:cstheme="minorHAnsi"/>
          <w:b/>
          <w:bCs/>
          <w:color w:val="FFFFFF" w:themeColor="background1"/>
        </w:rPr>
      </w:pPr>
      <w:r w:rsidRPr="00710422">
        <w:rPr>
          <w:rFonts w:asciiTheme="minorHAnsi" w:hAnsiTheme="minorHAnsi" w:cstheme="minorHAnsi"/>
          <w:b/>
          <w:bCs/>
          <w:color w:val="FFFFFF" w:themeColor="background1"/>
          <w:highlight w:val="black"/>
        </w:rPr>
        <w:lastRenderedPageBreak/>
        <w:t>TABLE OF CONTENTS</w:t>
      </w:r>
    </w:p>
    <w:p w14:paraId="1E9D9907" w14:textId="77777777" w:rsidR="00BD2640" w:rsidRPr="00710422" w:rsidRDefault="00BD2640" w:rsidP="00BD2640">
      <w:pPr>
        <w:rPr>
          <w:rFonts w:asciiTheme="minorHAnsi" w:hAnsiTheme="minorHAnsi" w:cstheme="minorHAnsi"/>
          <w:b/>
          <w:bCs/>
        </w:rPr>
      </w:pPr>
    </w:p>
    <w:p w14:paraId="08E19D15" w14:textId="77777777" w:rsidR="00BD2640" w:rsidRPr="00710422" w:rsidRDefault="00BD2640" w:rsidP="00BD2640">
      <w:pPr>
        <w:rPr>
          <w:rFonts w:asciiTheme="minorHAnsi" w:hAnsiTheme="minorHAnsi" w:cstheme="minorHAnsi"/>
          <w:b/>
          <w:bCs/>
        </w:rPr>
      </w:pPr>
    </w:p>
    <w:p w14:paraId="74EB3070" w14:textId="77777777" w:rsidR="00BD2640" w:rsidRPr="00710422" w:rsidRDefault="00BD2640" w:rsidP="00BD2640">
      <w:pPr>
        <w:rPr>
          <w:rFonts w:asciiTheme="minorHAnsi" w:hAnsiTheme="minorHAnsi" w:cstheme="minorHAnsi"/>
          <w:b/>
          <w:bCs/>
        </w:rPr>
      </w:pPr>
    </w:p>
    <w:p w14:paraId="7755ABC4" w14:textId="51E92A53" w:rsidR="00BD2640" w:rsidRPr="00710422" w:rsidRDefault="00BD2640" w:rsidP="00BD2640">
      <w:pPr>
        <w:rPr>
          <w:rFonts w:asciiTheme="minorHAnsi" w:hAnsiTheme="minorHAnsi" w:cstheme="minorHAnsi"/>
          <w:b/>
          <w:bCs/>
        </w:rPr>
      </w:pPr>
      <w:r w:rsidRPr="00710422">
        <w:rPr>
          <w:rFonts w:asciiTheme="minorHAnsi" w:hAnsiTheme="minorHAnsi" w:cstheme="minorHAnsi"/>
          <w:b/>
          <w:bCs/>
        </w:rPr>
        <w:br w:type="page"/>
      </w:r>
    </w:p>
    <w:p w14:paraId="79098F96" w14:textId="77777777" w:rsidR="001D228A" w:rsidRPr="00710422" w:rsidRDefault="001D228A" w:rsidP="00BD2640">
      <w:pPr>
        <w:rPr>
          <w:rFonts w:asciiTheme="minorHAnsi" w:hAnsiTheme="minorHAnsi" w:cstheme="minorHAnsi"/>
          <w:b/>
          <w:bCs/>
        </w:rPr>
      </w:pPr>
    </w:p>
    <w:p w14:paraId="2FBC8131" w14:textId="2D694C45" w:rsidR="001D228A" w:rsidRPr="00710422" w:rsidRDefault="001D228A" w:rsidP="001D228A">
      <w:pPr>
        <w:jc w:val="center"/>
        <w:rPr>
          <w:rFonts w:asciiTheme="minorHAnsi" w:hAnsiTheme="minorHAnsi" w:cstheme="minorHAnsi"/>
          <w:b/>
          <w:bCs/>
          <w:i/>
          <w:iCs/>
          <w:color w:val="FFFFFF" w:themeColor="background1"/>
          <w:highlight w:val="black"/>
        </w:rPr>
      </w:pPr>
      <w:r w:rsidRPr="00710422">
        <w:rPr>
          <w:rFonts w:asciiTheme="minorHAnsi" w:hAnsiTheme="minorHAnsi" w:cstheme="minorHAnsi"/>
          <w:b/>
          <w:bCs/>
          <w:i/>
          <w:iCs/>
          <w:color w:val="000000" w:themeColor="text1"/>
        </w:rPr>
        <w:t>INSERT BLANK PAGE – WITH PHOTO</w:t>
      </w:r>
      <w:r w:rsidRPr="00710422">
        <w:rPr>
          <w:rFonts w:asciiTheme="minorHAnsi" w:hAnsiTheme="minorHAnsi" w:cstheme="minorHAnsi"/>
          <w:b/>
          <w:bCs/>
          <w:i/>
          <w:iCs/>
          <w:color w:val="FFFFFF" w:themeColor="background1"/>
          <w:highlight w:val="black"/>
        </w:rPr>
        <w:br w:type="page"/>
      </w:r>
    </w:p>
    <w:p w14:paraId="59E81493" w14:textId="44A2BA44" w:rsidR="00344572" w:rsidRPr="00710422" w:rsidRDefault="00344572" w:rsidP="00A53244">
      <w:pPr>
        <w:rPr>
          <w:rFonts w:asciiTheme="minorHAnsi" w:hAnsiTheme="minorHAnsi" w:cstheme="minorHAnsi"/>
          <w:b/>
          <w:bCs/>
          <w:color w:val="FFFFFF" w:themeColor="background1"/>
        </w:rPr>
      </w:pPr>
      <w:r w:rsidRPr="00710422">
        <w:rPr>
          <w:rFonts w:asciiTheme="minorHAnsi" w:hAnsiTheme="minorHAnsi" w:cstheme="minorHAnsi"/>
          <w:b/>
          <w:bCs/>
          <w:color w:val="FFFFFF" w:themeColor="background1"/>
          <w:highlight w:val="black"/>
        </w:rPr>
        <w:lastRenderedPageBreak/>
        <w:t>INTRODUCTION</w:t>
      </w:r>
    </w:p>
    <w:p w14:paraId="47AD3D98" w14:textId="5C20D765" w:rsidR="00344572" w:rsidRPr="00710422" w:rsidRDefault="00344572" w:rsidP="00A53244">
      <w:pPr>
        <w:rPr>
          <w:rFonts w:asciiTheme="minorHAnsi" w:hAnsiTheme="minorHAnsi" w:cstheme="minorHAnsi"/>
          <w:b/>
          <w:bCs/>
        </w:rPr>
      </w:pPr>
    </w:p>
    <w:p w14:paraId="7FB03B58" w14:textId="77777777" w:rsidR="00344572" w:rsidRPr="00710422" w:rsidRDefault="00344572" w:rsidP="00A53244">
      <w:pPr>
        <w:rPr>
          <w:rFonts w:asciiTheme="minorHAnsi" w:hAnsiTheme="minorHAnsi" w:cstheme="minorHAnsi"/>
          <w:b/>
          <w:bCs/>
        </w:rPr>
      </w:pPr>
    </w:p>
    <w:p w14:paraId="463DFB63" w14:textId="376A2F95" w:rsidR="00101FC0" w:rsidRPr="00710422" w:rsidRDefault="0029179D" w:rsidP="00A53244">
      <w:pPr>
        <w:rPr>
          <w:rFonts w:asciiTheme="minorHAnsi" w:hAnsiTheme="minorHAnsi" w:cstheme="minorHAnsi"/>
          <w:b/>
          <w:bCs/>
        </w:rPr>
      </w:pPr>
      <w:r w:rsidRPr="00710422">
        <w:rPr>
          <w:rFonts w:asciiTheme="minorHAnsi" w:hAnsiTheme="minorHAnsi" w:cstheme="minorHAnsi"/>
          <w:b/>
          <w:bCs/>
        </w:rPr>
        <w:t>MIDTOWN COMMUNITY DEVELOPMENT PLAN</w:t>
      </w:r>
    </w:p>
    <w:p w14:paraId="58D95B26" w14:textId="77777777" w:rsidR="00A53244" w:rsidRPr="00710422" w:rsidRDefault="00A53244" w:rsidP="00A53244">
      <w:pPr>
        <w:rPr>
          <w:rFonts w:asciiTheme="minorHAnsi" w:hAnsiTheme="minorHAnsi" w:cstheme="minorHAnsi"/>
        </w:rPr>
      </w:pPr>
    </w:p>
    <w:p w14:paraId="4E490F5E" w14:textId="4D8F7327" w:rsidR="0029179D" w:rsidRPr="00710422" w:rsidRDefault="0029179D" w:rsidP="00A53244">
      <w:pPr>
        <w:rPr>
          <w:rFonts w:asciiTheme="minorHAnsi" w:hAnsiTheme="minorHAnsi" w:cstheme="minorHAnsi"/>
        </w:rPr>
      </w:pPr>
      <w:r w:rsidRPr="00710422">
        <w:rPr>
          <w:rFonts w:asciiTheme="minorHAnsi" w:hAnsiTheme="minorHAnsi" w:cstheme="minorHAnsi"/>
        </w:rPr>
        <w:t xml:space="preserve">The </w:t>
      </w:r>
      <w:r w:rsidRPr="00710422">
        <w:rPr>
          <w:rFonts w:asciiTheme="minorHAnsi" w:hAnsiTheme="minorHAnsi" w:cstheme="minorHAnsi"/>
          <w:b/>
          <w:bCs/>
        </w:rPr>
        <w:t>Midtown Community Development Plan</w:t>
      </w:r>
      <w:r w:rsidRPr="00710422">
        <w:rPr>
          <w:rFonts w:asciiTheme="minorHAnsi" w:hAnsiTheme="minorHAnsi" w:cstheme="minorHAnsi"/>
        </w:rPr>
        <w:t xml:space="preserve"> </w:t>
      </w:r>
      <w:r w:rsidR="00650F94" w:rsidRPr="00710422">
        <w:rPr>
          <w:rFonts w:asciiTheme="minorHAnsi" w:hAnsiTheme="minorHAnsi" w:cstheme="minorHAnsi"/>
        </w:rPr>
        <w:t xml:space="preserve">(“Community Plan”) </w:t>
      </w:r>
      <w:r w:rsidRPr="00710422">
        <w:rPr>
          <w:rFonts w:asciiTheme="minorHAnsi" w:hAnsiTheme="minorHAnsi" w:cstheme="minorHAnsi"/>
        </w:rPr>
        <w:t xml:space="preserve">represents the culmination of several years of planning with the public, city staff, and elected officials to develop policies for the implementation of this </w:t>
      </w:r>
      <w:r w:rsidR="00650F94" w:rsidRPr="00710422">
        <w:rPr>
          <w:rFonts w:asciiTheme="minorHAnsi" w:hAnsiTheme="minorHAnsi" w:cstheme="minorHAnsi"/>
        </w:rPr>
        <w:t>Community P</w:t>
      </w:r>
      <w:r w:rsidRPr="00710422">
        <w:rPr>
          <w:rFonts w:asciiTheme="minorHAnsi" w:hAnsiTheme="minorHAnsi" w:cstheme="minorHAnsi"/>
        </w:rPr>
        <w:t xml:space="preserve">lan’s counterpart, the </w:t>
      </w:r>
      <w:r w:rsidRPr="00710422">
        <w:rPr>
          <w:rFonts w:asciiTheme="minorHAnsi" w:hAnsiTheme="minorHAnsi" w:cstheme="minorHAnsi"/>
          <w:b/>
          <w:bCs/>
        </w:rPr>
        <w:t xml:space="preserve">Midtown </w:t>
      </w:r>
      <w:r w:rsidR="0081531A" w:rsidRPr="00710422">
        <w:rPr>
          <w:rFonts w:asciiTheme="minorHAnsi" w:hAnsiTheme="minorHAnsi" w:cstheme="minorHAnsi"/>
          <w:b/>
          <w:bCs/>
        </w:rPr>
        <w:t>Master</w:t>
      </w:r>
      <w:r w:rsidRPr="00710422">
        <w:rPr>
          <w:rFonts w:asciiTheme="minorHAnsi" w:hAnsiTheme="minorHAnsi" w:cstheme="minorHAnsi"/>
          <w:b/>
          <w:bCs/>
        </w:rPr>
        <w:t xml:space="preserve"> Plan</w:t>
      </w:r>
      <w:r w:rsidRPr="00710422">
        <w:rPr>
          <w:rFonts w:asciiTheme="minorHAnsi" w:hAnsiTheme="minorHAnsi" w:cstheme="minorHAnsi"/>
        </w:rPr>
        <w:t xml:space="preserve">.  These two </w:t>
      </w:r>
      <w:r w:rsidR="000C3690" w:rsidRPr="00710422">
        <w:rPr>
          <w:rFonts w:asciiTheme="minorHAnsi" w:hAnsiTheme="minorHAnsi" w:cstheme="minorHAnsi"/>
        </w:rPr>
        <w:t>companion</w:t>
      </w:r>
      <w:r w:rsidR="008C5960" w:rsidRPr="00710422">
        <w:rPr>
          <w:rFonts w:asciiTheme="minorHAnsi" w:hAnsiTheme="minorHAnsi" w:cstheme="minorHAnsi"/>
        </w:rPr>
        <w:t xml:space="preserve"> </w:t>
      </w:r>
      <w:r w:rsidRPr="00710422">
        <w:rPr>
          <w:rFonts w:asciiTheme="minorHAnsi" w:hAnsiTheme="minorHAnsi" w:cstheme="minorHAnsi"/>
        </w:rPr>
        <w:t>plans establish the land uses (</w:t>
      </w:r>
      <w:r w:rsidR="0081531A" w:rsidRPr="00710422">
        <w:rPr>
          <w:rFonts w:asciiTheme="minorHAnsi" w:hAnsiTheme="minorHAnsi" w:cstheme="minorHAnsi"/>
          <w:i/>
          <w:iCs/>
        </w:rPr>
        <w:t>master plan for</w:t>
      </w:r>
      <w:r w:rsidR="0081531A" w:rsidRPr="00710422">
        <w:rPr>
          <w:rFonts w:asciiTheme="minorHAnsi" w:hAnsiTheme="minorHAnsi" w:cstheme="minorHAnsi"/>
        </w:rPr>
        <w:t xml:space="preserve"> </w:t>
      </w:r>
      <w:r w:rsidRPr="00710422">
        <w:rPr>
          <w:rFonts w:asciiTheme="minorHAnsi" w:hAnsiTheme="minorHAnsi" w:cstheme="minorHAnsi"/>
          <w:i/>
          <w:iCs/>
        </w:rPr>
        <w:t>land development</w:t>
      </w:r>
      <w:r w:rsidRPr="00710422">
        <w:rPr>
          <w:rFonts w:asciiTheme="minorHAnsi" w:hAnsiTheme="minorHAnsi" w:cstheme="minorHAnsi"/>
        </w:rPr>
        <w:t>) and the public polic</w:t>
      </w:r>
      <w:r w:rsidR="00575034" w:rsidRPr="00710422">
        <w:rPr>
          <w:rFonts w:asciiTheme="minorHAnsi" w:hAnsiTheme="minorHAnsi" w:cstheme="minorHAnsi"/>
        </w:rPr>
        <w:t xml:space="preserve">y </w:t>
      </w:r>
      <w:r w:rsidRPr="00710422">
        <w:rPr>
          <w:rFonts w:asciiTheme="minorHAnsi" w:hAnsiTheme="minorHAnsi" w:cstheme="minorHAnsi"/>
        </w:rPr>
        <w:t>objectives</w:t>
      </w:r>
      <w:r w:rsidR="00575034" w:rsidRPr="00710422">
        <w:rPr>
          <w:rFonts w:asciiTheme="minorHAnsi" w:hAnsiTheme="minorHAnsi" w:cstheme="minorHAnsi"/>
        </w:rPr>
        <w:t xml:space="preserve"> (</w:t>
      </w:r>
      <w:r w:rsidR="00575034" w:rsidRPr="00710422">
        <w:rPr>
          <w:rFonts w:asciiTheme="minorHAnsi" w:hAnsiTheme="minorHAnsi" w:cstheme="minorHAnsi"/>
          <w:i/>
          <w:iCs/>
        </w:rPr>
        <w:t>community development</w:t>
      </w:r>
      <w:r w:rsidR="00575034" w:rsidRPr="00710422">
        <w:rPr>
          <w:rFonts w:asciiTheme="minorHAnsi" w:hAnsiTheme="minorHAnsi" w:cstheme="minorHAnsi"/>
        </w:rPr>
        <w:t>)</w:t>
      </w:r>
      <w:r w:rsidR="0081531A" w:rsidRPr="00710422">
        <w:rPr>
          <w:rFonts w:asciiTheme="minorHAnsi" w:hAnsiTheme="minorHAnsi" w:cstheme="minorHAnsi"/>
        </w:rPr>
        <w:t xml:space="preserve"> for the </w:t>
      </w:r>
      <w:r w:rsidR="0039626C" w:rsidRPr="00710422">
        <w:rPr>
          <w:rFonts w:asciiTheme="minorHAnsi" w:hAnsiTheme="minorHAnsi" w:cstheme="minorHAnsi"/>
        </w:rPr>
        <w:t>Midtown P</w:t>
      </w:r>
      <w:r w:rsidR="0081531A" w:rsidRPr="00710422">
        <w:rPr>
          <w:rFonts w:asciiTheme="minorHAnsi" w:hAnsiTheme="minorHAnsi" w:cstheme="minorHAnsi"/>
        </w:rPr>
        <w:t>roperty</w:t>
      </w:r>
      <w:r w:rsidR="0039626C" w:rsidRPr="00710422">
        <w:rPr>
          <w:rFonts w:asciiTheme="minorHAnsi" w:hAnsiTheme="minorHAnsi" w:cstheme="minorHAnsi"/>
        </w:rPr>
        <w:t>, also referred to as the Midtown Site</w:t>
      </w:r>
      <w:r w:rsidR="0081531A" w:rsidRPr="00710422">
        <w:rPr>
          <w:rFonts w:asciiTheme="minorHAnsi" w:hAnsiTheme="minorHAnsi" w:cstheme="minorHAnsi"/>
        </w:rPr>
        <w:t xml:space="preserve"> (“Midtown Site”)</w:t>
      </w:r>
      <w:r w:rsidR="0039626C" w:rsidRPr="00710422">
        <w:rPr>
          <w:rFonts w:asciiTheme="minorHAnsi" w:hAnsiTheme="minorHAnsi" w:cstheme="minorHAnsi"/>
        </w:rPr>
        <w:t>, which is comprised o</w:t>
      </w:r>
      <w:r w:rsidR="00021F28">
        <w:rPr>
          <w:rFonts w:asciiTheme="minorHAnsi" w:hAnsiTheme="minorHAnsi" w:cstheme="minorHAnsi"/>
        </w:rPr>
        <w:t>f</w:t>
      </w:r>
      <w:r w:rsidR="0039626C" w:rsidRPr="00710422">
        <w:rPr>
          <w:rFonts w:asciiTheme="minorHAnsi" w:hAnsiTheme="minorHAnsi" w:cstheme="minorHAnsi"/>
        </w:rPr>
        <w:t xml:space="preserve"> 10 parcels totaling 64.22 acres </w:t>
      </w:r>
      <w:r w:rsidR="00021F28">
        <w:rPr>
          <w:rFonts w:asciiTheme="minorHAnsi" w:hAnsiTheme="minorHAnsi" w:cstheme="minorHAnsi"/>
        </w:rPr>
        <w:t xml:space="preserve">and </w:t>
      </w:r>
      <w:r w:rsidR="0039626C" w:rsidRPr="00710422">
        <w:rPr>
          <w:rFonts w:asciiTheme="minorHAnsi" w:hAnsiTheme="minorHAnsi" w:cstheme="minorHAnsi"/>
        </w:rPr>
        <w:t>improved with 33 buildings totaling approximately 500,000 square feet, located at 1600 St. Michaels Drive, Santa Fe, NM, 87505</w:t>
      </w:r>
      <w:r w:rsidRPr="00710422">
        <w:rPr>
          <w:rFonts w:asciiTheme="minorHAnsi" w:hAnsiTheme="minorHAnsi" w:cstheme="minorHAnsi"/>
        </w:rPr>
        <w:t>. T</w:t>
      </w:r>
      <w:r w:rsidR="00575034" w:rsidRPr="00710422">
        <w:rPr>
          <w:rFonts w:asciiTheme="minorHAnsi" w:hAnsiTheme="minorHAnsi" w:cstheme="minorHAnsi"/>
        </w:rPr>
        <w:t>ogether, the</w:t>
      </w:r>
      <w:r w:rsidRPr="00710422">
        <w:rPr>
          <w:rFonts w:asciiTheme="minorHAnsi" w:hAnsiTheme="minorHAnsi" w:cstheme="minorHAnsi"/>
        </w:rPr>
        <w:t xml:space="preserve"> two complimentary plans are called the </w:t>
      </w:r>
      <w:r w:rsidRPr="00710422">
        <w:rPr>
          <w:rFonts w:asciiTheme="minorHAnsi" w:hAnsiTheme="minorHAnsi" w:cstheme="minorHAnsi"/>
          <w:b/>
          <w:bCs/>
        </w:rPr>
        <w:t xml:space="preserve">Midtown </w:t>
      </w:r>
      <w:r w:rsidR="0081531A" w:rsidRPr="00710422">
        <w:rPr>
          <w:rFonts w:asciiTheme="minorHAnsi" w:hAnsiTheme="minorHAnsi" w:cstheme="minorHAnsi"/>
          <w:b/>
          <w:bCs/>
        </w:rPr>
        <w:t xml:space="preserve">Master Plan </w:t>
      </w:r>
      <w:r w:rsidR="00B26140" w:rsidRPr="00710422">
        <w:rPr>
          <w:rFonts w:asciiTheme="minorHAnsi" w:hAnsiTheme="minorHAnsi" w:cstheme="minorHAnsi"/>
          <w:b/>
          <w:bCs/>
        </w:rPr>
        <w:t xml:space="preserve">and Community Development </w:t>
      </w:r>
      <w:r w:rsidRPr="00710422">
        <w:rPr>
          <w:rFonts w:asciiTheme="minorHAnsi" w:hAnsiTheme="minorHAnsi" w:cstheme="minorHAnsi"/>
          <w:b/>
          <w:bCs/>
        </w:rPr>
        <w:t>Plan</w:t>
      </w:r>
      <w:r w:rsidR="00B26140" w:rsidRPr="00710422">
        <w:rPr>
          <w:rFonts w:asciiTheme="minorHAnsi" w:hAnsiTheme="minorHAnsi" w:cstheme="minorHAnsi"/>
          <w:b/>
          <w:bCs/>
        </w:rPr>
        <w:t xml:space="preserve"> (Midtown Plans)</w:t>
      </w:r>
      <w:r w:rsidRPr="00710422">
        <w:rPr>
          <w:rFonts w:asciiTheme="minorHAnsi" w:hAnsiTheme="minorHAnsi" w:cstheme="minorHAnsi"/>
        </w:rPr>
        <w:t>.</w:t>
      </w:r>
    </w:p>
    <w:p w14:paraId="58AB81F5" w14:textId="46A58359" w:rsidR="0056489D" w:rsidRPr="00710422" w:rsidRDefault="0056489D" w:rsidP="00A53244">
      <w:pPr>
        <w:rPr>
          <w:rFonts w:asciiTheme="minorHAnsi" w:hAnsiTheme="minorHAnsi" w:cstheme="minorHAnsi"/>
        </w:rPr>
      </w:pPr>
    </w:p>
    <w:p w14:paraId="71D5EAFC" w14:textId="0F3D5E23" w:rsidR="00297F79" w:rsidRPr="00710422" w:rsidRDefault="0056489D" w:rsidP="00A53244">
      <w:pPr>
        <w:rPr>
          <w:rFonts w:asciiTheme="minorHAnsi" w:hAnsiTheme="minorHAnsi" w:cstheme="minorHAnsi"/>
        </w:rPr>
      </w:pPr>
      <w:r w:rsidRPr="00710422">
        <w:rPr>
          <w:rFonts w:asciiTheme="minorHAnsi" w:hAnsiTheme="minorHAnsi" w:cstheme="minorHAnsi"/>
        </w:rPr>
        <w:t xml:space="preserve">The </w:t>
      </w:r>
      <w:r w:rsidR="0081531A" w:rsidRPr="00710422">
        <w:rPr>
          <w:rFonts w:asciiTheme="minorHAnsi" w:hAnsiTheme="minorHAnsi" w:cstheme="minorHAnsi"/>
        </w:rPr>
        <w:t xml:space="preserve">Midtown </w:t>
      </w:r>
      <w:r w:rsidRPr="00710422">
        <w:rPr>
          <w:rFonts w:asciiTheme="minorHAnsi" w:hAnsiTheme="minorHAnsi" w:cstheme="minorHAnsi"/>
        </w:rPr>
        <w:t xml:space="preserve">Plans were created </w:t>
      </w:r>
      <w:r w:rsidR="00F61D3C" w:rsidRPr="00710422">
        <w:rPr>
          <w:rFonts w:asciiTheme="minorHAnsi" w:hAnsiTheme="minorHAnsi" w:cstheme="minorHAnsi"/>
        </w:rPr>
        <w:t>pursuant to</w:t>
      </w:r>
      <w:r w:rsidRPr="00710422">
        <w:rPr>
          <w:rFonts w:asciiTheme="minorHAnsi" w:hAnsiTheme="minorHAnsi" w:cstheme="minorHAnsi"/>
        </w:rPr>
        <w:t xml:space="preserve"> the </w:t>
      </w:r>
      <w:r w:rsidR="0081531A" w:rsidRPr="00710422">
        <w:rPr>
          <w:rFonts w:asciiTheme="minorHAnsi" w:hAnsiTheme="minorHAnsi" w:cstheme="minorHAnsi"/>
        </w:rPr>
        <w:t xml:space="preserve">Governing Body’s guidance in </w:t>
      </w:r>
      <w:r w:rsidR="00021F28">
        <w:rPr>
          <w:rFonts w:asciiTheme="minorHAnsi" w:hAnsiTheme="minorHAnsi" w:cstheme="minorHAnsi"/>
        </w:rPr>
        <w:t>Resolution 2022-12, the</w:t>
      </w:r>
      <w:r w:rsidR="0081531A" w:rsidRPr="00710422">
        <w:rPr>
          <w:rFonts w:asciiTheme="minorHAnsi" w:hAnsiTheme="minorHAnsi" w:cstheme="minorHAnsi"/>
        </w:rPr>
        <w:t xml:space="preserve"> </w:t>
      </w:r>
      <w:r w:rsidRPr="00710422">
        <w:rPr>
          <w:rFonts w:asciiTheme="minorHAnsi" w:hAnsiTheme="minorHAnsi" w:cstheme="minorHAnsi"/>
        </w:rPr>
        <w:t>Midtown Moving Forward Resolution</w:t>
      </w:r>
      <w:r w:rsidR="00021F28">
        <w:rPr>
          <w:rFonts w:asciiTheme="minorHAnsi" w:hAnsiTheme="minorHAnsi" w:cstheme="minorHAnsi"/>
        </w:rPr>
        <w:t>:</w:t>
      </w:r>
    </w:p>
    <w:p w14:paraId="5DAD55D1" w14:textId="0F277081" w:rsidR="006139D9" w:rsidRPr="00710422" w:rsidRDefault="00297F79" w:rsidP="00E606DA">
      <w:pPr>
        <w:spacing w:before="100" w:beforeAutospacing="1" w:after="100" w:afterAutospacing="1"/>
        <w:rPr>
          <w:rFonts w:asciiTheme="minorHAnsi" w:hAnsiTheme="minorHAnsi" w:cstheme="minorHAnsi"/>
        </w:rPr>
      </w:pPr>
      <w:r w:rsidRPr="00710422">
        <w:rPr>
          <w:rFonts w:asciiTheme="minorHAnsi" w:hAnsiTheme="minorHAnsi" w:cstheme="minorHAnsi"/>
          <w:b/>
          <w:bCs/>
        </w:rPr>
        <w:t>A RESOLUTION</w:t>
      </w:r>
      <w:r w:rsidR="008D0A00" w:rsidRPr="00710422">
        <w:rPr>
          <w:rFonts w:asciiTheme="minorHAnsi" w:hAnsiTheme="minorHAnsi" w:cstheme="minorHAnsi"/>
          <w:b/>
          <w:bCs/>
        </w:rPr>
        <w:t xml:space="preserve"> </w:t>
      </w:r>
      <w:r w:rsidRPr="00710422">
        <w:rPr>
          <w:rFonts w:asciiTheme="minorHAnsi" w:hAnsiTheme="minorHAnsi" w:cstheme="minorHAnsi"/>
          <w:b/>
          <w:bCs/>
        </w:rPr>
        <w:t xml:space="preserve">ADOPTING NEXT STEPS FOR THE REUSE AND REDEVELOPMENT OF THE MIDTOWN PROPERTY INCLUDING APPLYING FOR LAND USE REZONING, GENERAL PLAN AMENDMENT, AND A MASTER PLAN; ADOPTING A COMMUNITY DEVELOPMENT PLAN; ISSUING CERTAIN REQUESTS FOR PROPOSALS; CONDUCTING CERTAIN STUDIES AND ASSESSMENTS; AND SEEKING THE ACQUISITION OF LAND LOCATED WITHIN OR ADJACENT TO THE MIDTOWN SITE. </w:t>
      </w:r>
    </w:p>
    <w:p w14:paraId="13E850EC" w14:textId="55996CBD" w:rsidR="003D1DA3" w:rsidRPr="00710422" w:rsidRDefault="003D1DA3" w:rsidP="00A53244">
      <w:pPr>
        <w:rPr>
          <w:rFonts w:asciiTheme="minorHAnsi" w:hAnsiTheme="minorHAnsi" w:cstheme="minorHAnsi"/>
        </w:rPr>
      </w:pPr>
    </w:p>
    <w:p w14:paraId="79ED6DBE" w14:textId="23E0820B" w:rsidR="00851EBE" w:rsidRPr="00710422" w:rsidRDefault="0054408C" w:rsidP="00A53244">
      <w:pPr>
        <w:rPr>
          <w:rFonts w:asciiTheme="minorHAnsi" w:hAnsiTheme="minorHAnsi" w:cstheme="minorHAnsi"/>
          <w:b/>
          <w:bCs/>
        </w:rPr>
      </w:pPr>
      <w:r w:rsidRPr="00710422">
        <w:rPr>
          <w:rFonts w:asciiTheme="minorHAnsi" w:hAnsiTheme="minorHAnsi" w:cstheme="minorHAnsi"/>
          <w:b/>
          <w:bCs/>
        </w:rPr>
        <w:t>MIDTOWN SITE BACKGROUND</w:t>
      </w:r>
    </w:p>
    <w:p w14:paraId="502D032D" w14:textId="77777777" w:rsidR="00851EBE" w:rsidRPr="00710422" w:rsidRDefault="00851EBE" w:rsidP="00A53244">
      <w:pPr>
        <w:rPr>
          <w:rFonts w:asciiTheme="minorHAnsi" w:hAnsiTheme="minorHAnsi" w:cstheme="minorHAnsi"/>
        </w:rPr>
      </w:pPr>
    </w:p>
    <w:p w14:paraId="6D92F3C6" w14:textId="2C2B09D1" w:rsidR="000F54DE" w:rsidRPr="00710422" w:rsidRDefault="00851EBE" w:rsidP="00A53244">
      <w:pPr>
        <w:rPr>
          <w:rFonts w:asciiTheme="minorHAnsi" w:hAnsiTheme="minorHAnsi" w:cstheme="minorHAnsi"/>
        </w:rPr>
      </w:pPr>
      <w:r w:rsidRPr="00710422">
        <w:rPr>
          <w:rFonts w:asciiTheme="minorHAnsi" w:hAnsiTheme="minorHAnsi" w:cstheme="minorHAnsi"/>
        </w:rPr>
        <w:t>The Midtown Site has been used since the mid-</w:t>
      </w:r>
      <w:r w:rsidR="00021F28" w:rsidRPr="00710422">
        <w:rPr>
          <w:rFonts w:asciiTheme="minorHAnsi" w:hAnsiTheme="minorHAnsi" w:cstheme="minorHAnsi"/>
        </w:rPr>
        <w:t>1</w:t>
      </w:r>
      <w:r w:rsidR="00021F28">
        <w:rPr>
          <w:rFonts w:asciiTheme="minorHAnsi" w:hAnsiTheme="minorHAnsi" w:cstheme="minorHAnsi"/>
        </w:rPr>
        <w:t>9</w:t>
      </w:r>
      <w:r w:rsidR="00021F28" w:rsidRPr="00710422">
        <w:rPr>
          <w:rFonts w:asciiTheme="minorHAnsi" w:hAnsiTheme="minorHAnsi" w:cstheme="minorHAnsi"/>
        </w:rPr>
        <w:t xml:space="preserve">00s </w:t>
      </w:r>
      <w:r w:rsidRPr="00710422">
        <w:rPr>
          <w:rFonts w:asciiTheme="minorHAnsi" w:hAnsiTheme="minorHAnsi" w:cstheme="minorHAnsi"/>
        </w:rPr>
        <w:t xml:space="preserve">for </w:t>
      </w:r>
      <w:r w:rsidR="00206697" w:rsidRPr="00710422">
        <w:rPr>
          <w:rFonts w:asciiTheme="minorHAnsi" w:hAnsiTheme="minorHAnsi" w:cstheme="minorHAnsi"/>
        </w:rPr>
        <w:t xml:space="preserve">public-related </w:t>
      </w:r>
      <w:r w:rsidRPr="00710422">
        <w:rPr>
          <w:rFonts w:asciiTheme="minorHAnsi" w:hAnsiTheme="minorHAnsi" w:cstheme="minorHAnsi"/>
        </w:rPr>
        <w:t xml:space="preserve">purposes, </w:t>
      </w:r>
      <w:r w:rsidR="00206697" w:rsidRPr="00710422">
        <w:rPr>
          <w:rFonts w:asciiTheme="minorHAnsi" w:hAnsiTheme="minorHAnsi" w:cstheme="minorHAnsi"/>
        </w:rPr>
        <w:t>including</w:t>
      </w:r>
      <w:r w:rsidRPr="00710422">
        <w:rPr>
          <w:rFonts w:asciiTheme="minorHAnsi" w:hAnsiTheme="minorHAnsi" w:cstheme="minorHAnsi"/>
        </w:rPr>
        <w:t xml:space="preserve"> a military hospital during World War II.  After the war, the Christian Brothers acquired the previous hospital campus facilities to establish a college campus</w:t>
      </w:r>
      <w:r w:rsidR="00CD3F9C" w:rsidRPr="00710422">
        <w:rPr>
          <w:rFonts w:asciiTheme="minorHAnsi" w:hAnsiTheme="minorHAnsi" w:cstheme="minorHAnsi"/>
        </w:rPr>
        <w:t xml:space="preserve"> — St. Michael’s College, later</w:t>
      </w:r>
      <w:r w:rsidRPr="00710422">
        <w:rPr>
          <w:rFonts w:asciiTheme="minorHAnsi" w:hAnsiTheme="minorHAnsi" w:cstheme="minorHAnsi"/>
        </w:rPr>
        <w:t xml:space="preserve"> </w:t>
      </w:r>
      <w:r w:rsidR="00476504" w:rsidRPr="00710422">
        <w:rPr>
          <w:rFonts w:asciiTheme="minorHAnsi" w:hAnsiTheme="minorHAnsi" w:cstheme="minorHAnsi"/>
        </w:rPr>
        <w:t>the College of Santa Fe</w:t>
      </w:r>
      <w:r w:rsidR="00CD3F9C" w:rsidRPr="00710422">
        <w:rPr>
          <w:rFonts w:asciiTheme="minorHAnsi" w:hAnsiTheme="minorHAnsi" w:cstheme="minorHAnsi"/>
        </w:rPr>
        <w:t xml:space="preserve"> —</w:t>
      </w:r>
      <w:r w:rsidR="00476504" w:rsidRPr="00710422">
        <w:rPr>
          <w:rFonts w:asciiTheme="minorHAnsi" w:hAnsiTheme="minorHAnsi" w:cstheme="minorHAnsi"/>
        </w:rPr>
        <w:t xml:space="preserve"> </w:t>
      </w:r>
      <w:r w:rsidRPr="00710422">
        <w:rPr>
          <w:rFonts w:asciiTheme="minorHAnsi" w:hAnsiTheme="minorHAnsi" w:cstheme="minorHAnsi"/>
        </w:rPr>
        <w:t xml:space="preserve">which operated until 2009. The </w:t>
      </w:r>
      <w:proofErr w:type="gramStart"/>
      <w:r w:rsidRPr="00710422">
        <w:rPr>
          <w:rFonts w:asciiTheme="minorHAnsi" w:hAnsiTheme="minorHAnsi" w:cstheme="minorHAnsi"/>
        </w:rPr>
        <w:t>City</w:t>
      </w:r>
      <w:proofErr w:type="gramEnd"/>
      <w:r w:rsidRPr="00710422">
        <w:rPr>
          <w:rFonts w:asciiTheme="minorHAnsi" w:hAnsiTheme="minorHAnsi" w:cstheme="minorHAnsi"/>
        </w:rPr>
        <w:t xml:space="preserve">, with a commitment to preserving the Site’s purpose as an educational </w:t>
      </w:r>
      <w:r w:rsidR="008C5960" w:rsidRPr="00710422">
        <w:rPr>
          <w:rFonts w:asciiTheme="minorHAnsi" w:hAnsiTheme="minorHAnsi" w:cstheme="minorHAnsi"/>
        </w:rPr>
        <w:t>institution</w:t>
      </w:r>
      <w:r w:rsidRPr="00710422">
        <w:rPr>
          <w:rFonts w:asciiTheme="minorHAnsi" w:hAnsiTheme="minorHAnsi" w:cstheme="minorHAnsi"/>
        </w:rPr>
        <w:t xml:space="preserve">, purchased the </w:t>
      </w:r>
      <w:r w:rsidR="00021F28">
        <w:rPr>
          <w:rFonts w:asciiTheme="minorHAnsi" w:hAnsiTheme="minorHAnsi" w:cstheme="minorHAnsi"/>
        </w:rPr>
        <w:t>S</w:t>
      </w:r>
      <w:r w:rsidR="00021F28" w:rsidRPr="00710422">
        <w:rPr>
          <w:rFonts w:asciiTheme="minorHAnsi" w:hAnsiTheme="minorHAnsi" w:cstheme="minorHAnsi"/>
        </w:rPr>
        <w:t xml:space="preserve">ite </w:t>
      </w:r>
      <w:r w:rsidRPr="00710422">
        <w:rPr>
          <w:rFonts w:asciiTheme="minorHAnsi" w:hAnsiTheme="minorHAnsi" w:cstheme="minorHAnsi"/>
        </w:rPr>
        <w:t>and leased it to a private, for-profit university</w:t>
      </w:r>
      <w:r w:rsidR="008C5960" w:rsidRPr="00710422">
        <w:rPr>
          <w:rFonts w:asciiTheme="minorHAnsi" w:hAnsiTheme="minorHAnsi" w:cstheme="minorHAnsi"/>
        </w:rPr>
        <w:t xml:space="preserve"> called</w:t>
      </w:r>
      <w:r w:rsidR="00476504" w:rsidRPr="00710422">
        <w:rPr>
          <w:rFonts w:asciiTheme="minorHAnsi" w:hAnsiTheme="minorHAnsi" w:cstheme="minorHAnsi"/>
        </w:rPr>
        <w:t xml:space="preserve"> the Santa Fe University of Art and Design</w:t>
      </w:r>
      <w:r w:rsidRPr="00710422">
        <w:rPr>
          <w:rFonts w:asciiTheme="minorHAnsi" w:hAnsiTheme="minorHAnsi" w:cstheme="minorHAnsi"/>
        </w:rPr>
        <w:t>. The university ceased operations and full control of the Site reverted to the City on July 1, 2018.</w:t>
      </w:r>
    </w:p>
    <w:p w14:paraId="54656F5B" w14:textId="2D107D9D" w:rsidR="000F54DE" w:rsidRPr="00710422" w:rsidRDefault="000F54DE" w:rsidP="00A53244">
      <w:pPr>
        <w:rPr>
          <w:rFonts w:asciiTheme="minorHAnsi" w:hAnsiTheme="minorHAnsi" w:cstheme="minorHAnsi"/>
        </w:rPr>
      </w:pPr>
    </w:p>
    <w:p w14:paraId="6CAFA8D4" w14:textId="42984404" w:rsidR="000F54DE" w:rsidRPr="00710422" w:rsidRDefault="000F54DE" w:rsidP="00A53244">
      <w:pPr>
        <w:rPr>
          <w:rFonts w:asciiTheme="minorHAnsi" w:hAnsiTheme="minorHAnsi" w:cstheme="minorHAnsi"/>
          <w:b/>
          <w:bCs/>
        </w:rPr>
      </w:pPr>
      <w:r w:rsidRPr="00710422">
        <w:rPr>
          <w:rFonts w:asciiTheme="minorHAnsi" w:hAnsiTheme="minorHAnsi" w:cstheme="minorHAnsi"/>
          <w:b/>
          <w:bCs/>
        </w:rPr>
        <w:t>GUIDING PRINCIPLES MOVING FORWARD</w:t>
      </w:r>
    </w:p>
    <w:p w14:paraId="667631EE" w14:textId="77777777" w:rsidR="000F54DE" w:rsidRPr="00710422" w:rsidRDefault="000F54DE" w:rsidP="00A53244">
      <w:pPr>
        <w:rPr>
          <w:rFonts w:asciiTheme="minorHAnsi" w:hAnsiTheme="minorHAnsi" w:cstheme="minorHAnsi"/>
        </w:rPr>
      </w:pPr>
    </w:p>
    <w:p w14:paraId="479C6E13" w14:textId="5CCB046D" w:rsidR="00203DB1" w:rsidRPr="00710422" w:rsidRDefault="00203DB1" w:rsidP="00A53244">
      <w:pPr>
        <w:rPr>
          <w:rFonts w:asciiTheme="minorHAnsi" w:hAnsiTheme="minorHAnsi" w:cstheme="minorHAnsi"/>
        </w:rPr>
      </w:pPr>
      <w:r w:rsidRPr="00710422">
        <w:rPr>
          <w:rFonts w:asciiTheme="minorHAnsi" w:hAnsiTheme="minorHAnsi" w:cstheme="minorHAnsi"/>
        </w:rPr>
        <w:t xml:space="preserve">Recognizing the importance of the </w:t>
      </w:r>
      <w:r w:rsidR="001A7E3C" w:rsidRPr="00710422">
        <w:rPr>
          <w:rFonts w:asciiTheme="minorHAnsi" w:hAnsiTheme="minorHAnsi" w:cstheme="minorHAnsi"/>
        </w:rPr>
        <w:t>Mi</w:t>
      </w:r>
      <w:r w:rsidR="004C409D" w:rsidRPr="00710422">
        <w:rPr>
          <w:rFonts w:asciiTheme="minorHAnsi" w:hAnsiTheme="minorHAnsi" w:cstheme="minorHAnsi"/>
        </w:rPr>
        <w:t>d</w:t>
      </w:r>
      <w:r w:rsidR="001A7E3C" w:rsidRPr="00710422">
        <w:rPr>
          <w:rFonts w:asciiTheme="minorHAnsi" w:hAnsiTheme="minorHAnsi" w:cstheme="minorHAnsi"/>
        </w:rPr>
        <w:t>town S</w:t>
      </w:r>
      <w:r w:rsidRPr="00710422">
        <w:rPr>
          <w:rFonts w:asciiTheme="minorHAnsi" w:hAnsiTheme="minorHAnsi" w:cstheme="minorHAnsi"/>
        </w:rPr>
        <w:t>ite’s location in the geographic center of Santa Fe, t</w:t>
      </w:r>
      <w:r w:rsidR="00851EBE" w:rsidRPr="00710422">
        <w:rPr>
          <w:rFonts w:asciiTheme="minorHAnsi" w:hAnsiTheme="minorHAnsi" w:cstheme="minorHAnsi"/>
        </w:rPr>
        <w:t xml:space="preserve">he </w:t>
      </w:r>
      <w:proofErr w:type="gramStart"/>
      <w:r w:rsidR="00851EBE" w:rsidRPr="00710422">
        <w:rPr>
          <w:rFonts w:asciiTheme="minorHAnsi" w:hAnsiTheme="minorHAnsi" w:cstheme="minorHAnsi"/>
        </w:rPr>
        <w:t>City</w:t>
      </w:r>
      <w:proofErr w:type="gramEnd"/>
      <w:r w:rsidR="00851EBE" w:rsidRPr="00710422">
        <w:rPr>
          <w:rFonts w:asciiTheme="minorHAnsi" w:hAnsiTheme="minorHAnsi" w:cstheme="minorHAnsi"/>
        </w:rPr>
        <w:t xml:space="preserve"> </w:t>
      </w:r>
      <w:r w:rsidR="00106BB7" w:rsidRPr="00710422">
        <w:rPr>
          <w:rFonts w:asciiTheme="minorHAnsi" w:hAnsiTheme="minorHAnsi" w:cstheme="minorHAnsi"/>
        </w:rPr>
        <w:t xml:space="preserve">immediately began </w:t>
      </w:r>
      <w:r w:rsidR="00021F28">
        <w:rPr>
          <w:rFonts w:asciiTheme="minorHAnsi" w:hAnsiTheme="minorHAnsi" w:cstheme="minorHAnsi"/>
        </w:rPr>
        <w:t>developing plans for</w:t>
      </w:r>
      <w:r w:rsidR="00021F28" w:rsidRPr="00710422">
        <w:rPr>
          <w:rFonts w:asciiTheme="minorHAnsi" w:hAnsiTheme="minorHAnsi" w:cstheme="minorHAnsi"/>
        </w:rPr>
        <w:t xml:space="preserve"> </w:t>
      </w:r>
      <w:r w:rsidR="001823D2" w:rsidRPr="00710422">
        <w:rPr>
          <w:rFonts w:asciiTheme="minorHAnsi" w:hAnsiTheme="minorHAnsi" w:cstheme="minorHAnsi"/>
        </w:rPr>
        <w:t xml:space="preserve">the </w:t>
      </w:r>
      <w:r w:rsidR="00021F28">
        <w:rPr>
          <w:rFonts w:asciiTheme="minorHAnsi" w:hAnsiTheme="minorHAnsi" w:cstheme="minorHAnsi"/>
        </w:rPr>
        <w:t>S</w:t>
      </w:r>
      <w:r w:rsidR="00021F28" w:rsidRPr="00710422">
        <w:rPr>
          <w:rFonts w:asciiTheme="minorHAnsi" w:hAnsiTheme="minorHAnsi" w:cstheme="minorHAnsi"/>
        </w:rPr>
        <w:t xml:space="preserve">ite </w:t>
      </w:r>
      <w:r w:rsidRPr="00710422">
        <w:rPr>
          <w:rFonts w:asciiTheme="minorHAnsi" w:hAnsiTheme="minorHAnsi" w:cstheme="minorHAnsi"/>
        </w:rPr>
        <w:t xml:space="preserve">with a shared goal that is </w:t>
      </w:r>
      <w:r w:rsidR="00F52AF1" w:rsidRPr="00710422">
        <w:rPr>
          <w:rFonts w:asciiTheme="minorHAnsi" w:hAnsiTheme="minorHAnsi" w:cstheme="minorHAnsi"/>
        </w:rPr>
        <w:t>memorialized</w:t>
      </w:r>
      <w:r w:rsidRPr="00710422">
        <w:rPr>
          <w:rFonts w:asciiTheme="minorHAnsi" w:hAnsiTheme="minorHAnsi" w:cstheme="minorHAnsi"/>
        </w:rPr>
        <w:t xml:space="preserve"> in </w:t>
      </w:r>
      <w:r w:rsidR="00021F28">
        <w:rPr>
          <w:rFonts w:asciiTheme="minorHAnsi" w:hAnsiTheme="minorHAnsi" w:cstheme="minorHAnsi"/>
        </w:rPr>
        <w:t xml:space="preserve">Resolution 2018-54, </w:t>
      </w:r>
      <w:r w:rsidRPr="00710422">
        <w:rPr>
          <w:rFonts w:asciiTheme="minorHAnsi" w:hAnsiTheme="minorHAnsi" w:cstheme="minorHAnsi"/>
        </w:rPr>
        <w:t>the Midtown Planning Guidelines</w:t>
      </w:r>
      <w:r w:rsidR="00021F28">
        <w:rPr>
          <w:rFonts w:asciiTheme="minorHAnsi" w:hAnsiTheme="minorHAnsi" w:cstheme="minorHAnsi"/>
        </w:rPr>
        <w:t>:</w:t>
      </w:r>
    </w:p>
    <w:p w14:paraId="0CE84B0F" w14:textId="1AFC7817" w:rsidR="00851EBE" w:rsidRPr="00710422" w:rsidRDefault="00203DB1" w:rsidP="00F52AF1">
      <w:pPr>
        <w:pStyle w:val="NormalWeb"/>
        <w:ind w:left="720" w:right="360"/>
        <w:jc w:val="both"/>
        <w:rPr>
          <w:rFonts w:asciiTheme="minorHAnsi" w:hAnsiTheme="minorHAnsi" w:cstheme="minorHAnsi"/>
        </w:rPr>
      </w:pPr>
      <w:r w:rsidRPr="00710422">
        <w:rPr>
          <w:rFonts w:asciiTheme="minorHAnsi" w:hAnsiTheme="minorHAnsi" w:cstheme="minorHAnsi"/>
        </w:rPr>
        <w:t xml:space="preserve">Goal: Utilizing these guidelines, City Staff will continue to take a disciplined, professional approach to develop a phased plan for redevelopment of the Site. We </w:t>
      </w:r>
      <w:r w:rsidRPr="00710422">
        <w:rPr>
          <w:rFonts w:asciiTheme="minorHAnsi" w:hAnsiTheme="minorHAnsi" w:cstheme="minorHAnsi"/>
        </w:rPr>
        <w:lastRenderedPageBreak/>
        <w:t xml:space="preserve">would pursue a space that is beautifully designed; provide residents, especially young people and families, with opportunities to prosper, grow, and continue the tradition of multi-generational families in Santa Fe; encourages creativity in all forms while promoting social equity, environmental sustainability and the special characteristics of Santa Fe’s heritage and culture; and becomes a mixed use area that is a vibrant center at the geographic and demographic center of the City, serving to catalyze the redevelopment anticipated by the Midtown LINC. </w:t>
      </w:r>
    </w:p>
    <w:p w14:paraId="6297CEEA" w14:textId="6D4757F5" w:rsidR="00687559" w:rsidRPr="00710422" w:rsidRDefault="00D9170D" w:rsidP="00687559">
      <w:pPr>
        <w:pStyle w:val="NormalWeb"/>
        <w:ind w:right="360"/>
        <w:jc w:val="both"/>
        <w:rPr>
          <w:rFonts w:asciiTheme="minorHAnsi" w:hAnsiTheme="minorHAnsi" w:cstheme="minorHAnsi"/>
        </w:rPr>
      </w:pPr>
      <w:r w:rsidRPr="00710422">
        <w:rPr>
          <w:rFonts w:asciiTheme="minorHAnsi" w:hAnsiTheme="minorHAnsi" w:cstheme="minorHAnsi"/>
        </w:rPr>
        <w:t>The Midtown Planning Guidelines also established four Guiding Principles that served as the foundation for the planning process since 2018:</w:t>
      </w:r>
    </w:p>
    <w:p w14:paraId="0C1F5DC5" w14:textId="49D10192" w:rsidR="00D9170D" w:rsidRPr="00710422" w:rsidRDefault="00D9170D" w:rsidP="00021F28">
      <w:pPr>
        <w:pStyle w:val="NormalWeb"/>
        <w:numPr>
          <w:ilvl w:val="0"/>
          <w:numId w:val="57"/>
        </w:numPr>
        <w:ind w:right="360" w:hanging="720"/>
        <w:jc w:val="both"/>
        <w:rPr>
          <w:rFonts w:asciiTheme="minorHAnsi" w:hAnsiTheme="minorHAnsi" w:cstheme="minorHAnsi"/>
        </w:rPr>
      </w:pPr>
      <w:r w:rsidRPr="00710422">
        <w:rPr>
          <w:rFonts w:asciiTheme="minorHAnsi" w:hAnsiTheme="minorHAnsi" w:cstheme="minorHAnsi"/>
          <w:b/>
          <w:bCs/>
        </w:rPr>
        <w:t>Sustainable Development:</w:t>
      </w:r>
      <w:r w:rsidR="0085204D" w:rsidRPr="00710422">
        <w:rPr>
          <w:rFonts w:asciiTheme="minorHAnsi" w:hAnsiTheme="minorHAnsi" w:cstheme="minorHAnsi"/>
        </w:rPr>
        <w:tab/>
      </w:r>
      <w:r w:rsidRPr="00710422">
        <w:rPr>
          <w:rFonts w:asciiTheme="minorHAnsi" w:hAnsiTheme="minorHAnsi" w:cstheme="minorHAnsi"/>
        </w:rPr>
        <w:t xml:space="preserve">Adopt a “triple bottom line” approach to development that seeks to balance and improve social, environmental and economic impacts and benefits of developing the Site. </w:t>
      </w:r>
    </w:p>
    <w:p w14:paraId="29113022" w14:textId="387E1F07" w:rsidR="00AE7D4A" w:rsidRPr="00710422" w:rsidRDefault="00AE7D4A" w:rsidP="004045D7">
      <w:pPr>
        <w:rPr>
          <w:rFonts w:asciiTheme="minorHAnsi" w:hAnsiTheme="minorHAnsi" w:cstheme="minorHAnsi"/>
        </w:rPr>
      </w:pPr>
      <w:r w:rsidRPr="00710422">
        <w:rPr>
          <w:rFonts w:asciiTheme="minorHAnsi" w:hAnsiTheme="minorHAnsi" w:cstheme="minorHAnsi"/>
        </w:rPr>
        <w:t xml:space="preserve">The Midtown Plans are founded on the principles of equitable and sustainable development.  To guide the development of the plans, </w:t>
      </w:r>
      <w:r w:rsidR="00021F28">
        <w:rPr>
          <w:rFonts w:asciiTheme="minorHAnsi" w:hAnsiTheme="minorHAnsi" w:cstheme="minorHAnsi"/>
        </w:rPr>
        <w:t xml:space="preserve">staff applied </w:t>
      </w:r>
      <w:r w:rsidRPr="00710422">
        <w:rPr>
          <w:rFonts w:asciiTheme="minorHAnsi" w:hAnsiTheme="minorHAnsi" w:cstheme="minorHAnsi"/>
        </w:rPr>
        <w:t>three elements of sustainability</w:t>
      </w:r>
      <w:r w:rsidR="00021F28">
        <w:rPr>
          <w:rFonts w:asciiTheme="minorHAnsi" w:hAnsiTheme="minorHAnsi" w:cstheme="minorHAnsi"/>
        </w:rPr>
        <w:t xml:space="preserve"> </w:t>
      </w:r>
      <w:r w:rsidRPr="00710422">
        <w:rPr>
          <w:rFonts w:asciiTheme="minorHAnsi" w:hAnsiTheme="minorHAnsi" w:cstheme="minorHAnsi"/>
        </w:rPr>
        <w:t xml:space="preserve">– </w:t>
      </w:r>
      <w:r w:rsidRPr="00710422">
        <w:rPr>
          <w:rFonts w:asciiTheme="minorHAnsi" w:hAnsiTheme="minorHAnsi" w:cstheme="minorHAnsi"/>
          <w:b/>
        </w:rPr>
        <w:t xml:space="preserve">Environment, Equity, </w:t>
      </w:r>
      <w:r w:rsidR="00021F28" w:rsidRPr="003A7F6E">
        <w:rPr>
          <w:rFonts w:asciiTheme="minorHAnsi" w:hAnsiTheme="minorHAnsi" w:cstheme="minorHAnsi"/>
        </w:rPr>
        <w:t>and</w:t>
      </w:r>
      <w:r w:rsidR="00021F28">
        <w:rPr>
          <w:rFonts w:asciiTheme="minorHAnsi" w:hAnsiTheme="minorHAnsi" w:cstheme="minorHAnsi"/>
          <w:b/>
        </w:rPr>
        <w:t xml:space="preserve"> </w:t>
      </w:r>
      <w:r w:rsidRPr="00710422">
        <w:rPr>
          <w:rFonts w:asciiTheme="minorHAnsi" w:hAnsiTheme="minorHAnsi" w:cstheme="minorHAnsi"/>
          <w:b/>
        </w:rPr>
        <w:t>Economy</w:t>
      </w:r>
      <w:r w:rsidRPr="00710422">
        <w:rPr>
          <w:rFonts w:asciiTheme="minorHAnsi" w:hAnsiTheme="minorHAnsi" w:cstheme="minorHAnsi"/>
        </w:rPr>
        <w:t xml:space="preserve">. Based on public feedback regarding the importance of culture, land, and history in Santa Fe, a fourth element was added – </w:t>
      </w:r>
      <w:r w:rsidRPr="00710422">
        <w:rPr>
          <w:rFonts w:asciiTheme="minorHAnsi" w:hAnsiTheme="minorHAnsi" w:cstheme="minorHAnsi"/>
          <w:b/>
        </w:rPr>
        <w:t>Culture</w:t>
      </w:r>
      <w:r w:rsidRPr="00710422">
        <w:rPr>
          <w:rFonts w:asciiTheme="minorHAnsi" w:hAnsiTheme="minorHAnsi" w:cstheme="minorHAnsi"/>
        </w:rPr>
        <w:t>. This Community Development Plan is organized to describe key public policies that work together to create a sustainable development at Midtown.</w:t>
      </w:r>
    </w:p>
    <w:p w14:paraId="13703F94" w14:textId="77777777" w:rsidR="00AE7D4A" w:rsidRPr="00710422" w:rsidRDefault="00AE7D4A" w:rsidP="004045D7">
      <w:pPr>
        <w:rPr>
          <w:rFonts w:asciiTheme="minorHAnsi" w:hAnsiTheme="minorHAnsi" w:cstheme="minorHAnsi"/>
        </w:rPr>
      </w:pPr>
    </w:p>
    <w:p w14:paraId="5443BF38" w14:textId="64DDDF4B" w:rsidR="00AE7D4A" w:rsidRPr="00710422" w:rsidRDefault="00AE7D4A" w:rsidP="004045D7">
      <w:pPr>
        <w:pStyle w:val="FootnoteText"/>
        <w:rPr>
          <w:rFonts w:asciiTheme="minorHAnsi" w:hAnsiTheme="minorHAnsi" w:cstheme="minorHAnsi"/>
          <w:sz w:val="24"/>
          <w:szCs w:val="24"/>
        </w:rPr>
      </w:pPr>
      <w:r w:rsidRPr="00710422">
        <w:rPr>
          <w:rFonts w:asciiTheme="minorHAnsi" w:hAnsiTheme="minorHAnsi" w:cstheme="minorHAnsi"/>
          <w:sz w:val="24"/>
          <w:szCs w:val="24"/>
        </w:rPr>
        <w:t xml:space="preserve">Santa Fe’s </w:t>
      </w:r>
      <w:r w:rsidRPr="00710422">
        <w:rPr>
          <w:rFonts w:asciiTheme="minorHAnsi" w:hAnsiTheme="minorHAnsi" w:cstheme="minorHAnsi"/>
          <w:b/>
          <w:bCs/>
          <w:sz w:val="24"/>
          <w:szCs w:val="24"/>
        </w:rPr>
        <w:t>USGBC LEED Gold City</w:t>
      </w:r>
      <w:r w:rsidR="00E5278C" w:rsidRPr="00710422">
        <w:rPr>
          <w:rStyle w:val="FootnoteReference"/>
          <w:rFonts w:asciiTheme="minorHAnsi" w:hAnsiTheme="minorHAnsi" w:cstheme="minorHAnsi"/>
          <w:b/>
          <w:bCs/>
          <w:sz w:val="24"/>
          <w:szCs w:val="24"/>
        </w:rPr>
        <w:footnoteReference w:id="2"/>
      </w:r>
      <w:r w:rsidRPr="00710422">
        <w:rPr>
          <w:rFonts w:asciiTheme="minorHAnsi" w:hAnsiTheme="minorHAnsi" w:cstheme="minorHAnsi"/>
          <w:sz w:val="24"/>
          <w:szCs w:val="24"/>
        </w:rPr>
        <w:t xml:space="preserve"> certification guided land use and master planning decisions in creating the Midtown Plans.  The United States Green Building Council (USGBC): LEED Certification for Cities and Communities is an internationally recognized standard for Leadership in Energy and Environmental Design (LEED).  The Master Plan focuses on achieving the </w:t>
      </w:r>
      <w:r w:rsidRPr="00710422">
        <w:rPr>
          <w:rFonts w:asciiTheme="minorHAnsi" w:hAnsiTheme="minorHAnsi" w:cstheme="minorHAnsi"/>
          <w:b/>
          <w:bCs/>
          <w:sz w:val="24"/>
          <w:szCs w:val="24"/>
        </w:rPr>
        <w:t>LEED Gold City: Compact and Complete Center (CCC)</w:t>
      </w:r>
      <w:r w:rsidRPr="00710422">
        <w:rPr>
          <w:rFonts w:asciiTheme="minorHAnsi" w:hAnsiTheme="minorHAnsi" w:cstheme="minorHAnsi"/>
          <w:sz w:val="24"/>
          <w:szCs w:val="24"/>
        </w:rPr>
        <w:t xml:space="preserve"> credit, which is a critical next step in maintaining and updating the LEED Gold City certification.  The Midtown Plans were also guided by various credits within the </w:t>
      </w:r>
      <w:r w:rsidRPr="00710422">
        <w:rPr>
          <w:rFonts w:asciiTheme="minorHAnsi" w:hAnsiTheme="minorHAnsi" w:cstheme="minorHAnsi"/>
          <w:b/>
          <w:bCs/>
          <w:sz w:val="24"/>
          <w:szCs w:val="24"/>
        </w:rPr>
        <w:t>LEED Neighborhood Development</w:t>
      </w:r>
      <w:r w:rsidRPr="00710422">
        <w:rPr>
          <w:rFonts w:asciiTheme="minorHAnsi" w:hAnsiTheme="minorHAnsi" w:cstheme="minorHAnsi"/>
          <w:sz w:val="24"/>
          <w:szCs w:val="24"/>
        </w:rPr>
        <w:t xml:space="preserve"> rating system.  </w:t>
      </w:r>
    </w:p>
    <w:p w14:paraId="460BB8DC" w14:textId="77777777" w:rsidR="00AE7D4A" w:rsidRPr="00710422" w:rsidRDefault="00AE7D4A" w:rsidP="004045D7">
      <w:pPr>
        <w:rPr>
          <w:rFonts w:asciiTheme="minorHAnsi" w:hAnsiTheme="minorHAnsi" w:cstheme="minorHAnsi"/>
        </w:rPr>
      </w:pPr>
    </w:p>
    <w:p w14:paraId="4ABFB0E1" w14:textId="59791321" w:rsidR="00AE7D4A" w:rsidRPr="00710422" w:rsidRDefault="00AE7D4A" w:rsidP="004045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rPr>
      </w:pPr>
      <w:r w:rsidRPr="00710422">
        <w:rPr>
          <w:rFonts w:asciiTheme="minorHAnsi" w:hAnsiTheme="minorHAnsi" w:cstheme="minorHAnsi"/>
        </w:rPr>
        <w:t xml:space="preserve">The Midtown Plans focus on ways to reuse existing buildings as another way to reduce the carbon footprint of redeveloping the site. </w:t>
      </w:r>
      <w:r w:rsidRPr="00710422">
        <w:rPr>
          <w:rFonts w:asciiTheme="minorHAnsi" w:eastAsiaTheme="minorHAnsi" w:hAnsiTheme="minorHAnsi" w:cstheme="minorHAnsi"/>
          <w:color w:val="000000"/>
        </w:rPr>
        <w:t>The Community Development Plan proposes cultural hubs for local community arts and culture and entertainment by connecting a series of public and civic spaces to the General Franklin E</w:t>
      </w:r>
      <w:r w:rsidR="00021F28">
        <w:rPr>
          <w:rFonts w:asciiTheme="minorHAnsi" w:eastAsiaTheme="minorHAnsi" w:hAnsiTheme="minorHAnsi" w:cstheme="minorHAnsi"/>
          <w:color w:val="000000"/>
        </w:rPr>
        <w:t>.</w:t>
      </w:r>
      <w:r w:rsidRPr="00710422">
        <w:rPr>
          <w:rFonts w:asciiTheme="minorHAnsi" w:eastAsiaTheme="minorHAnsi" w:hAnsiTheme="minorHAnsi" w:cstheme="minorHAnsi"/>
          <w:color w:val="000000"/>
        </w:rPr>
        <w:t xml:space="preserve"> Miles Park and surrounding neighborhoods </w:t>
      </w:r>
      <w:r w:rsidR="006B4831">
        <w:rPr>
          <w:rFonts w:asciiTheme="minorHAnsi" w:eastAsiaTheme="minorHAnsi" w:hAnsiTheme="minorHAnsi" w:cstheme="minorHAnsi"/>
          <w:color w:val="000000"/>
        </w:rPr>
        <w:t>for</w:t>
      </w:r>
      <w:r w:rsidRPr="00710422">
        <w:rPr>
          <w:rFonts w:asciiTheme="minorHAnsi" w:eastAsiaTheme="minorHAnsi" w:hAnsiTheme="minorHAnsi" w:cstheme="minorHAnsi"/>
          <w:color w:val="000000"/>
        </w:rPr>
        <w:t xml:space="preserve"> community programming, such as concerts, movies, pow wows, and picnic grounds. </w:t>
      </w:r>
      <w:r w:rsidRPr="00710422">
        <w:rPr>
          <w:rFonts w:asciiTheme="minorHAnsi" w:hAnsiTheme="minorHAnsi" w:cstheme="minorHAnsi"/>
        </w:rPr>
        <w:t xml:space="preserve">The development of a new city civic center on adjacent parcels to bring government services to the </w:t>
      </w:r>
      <w:r w:rsidRPr="00710422">
        <w:rPr>
          <w:rFonts w:asciiTheme="minorHAnsi" w:hAnsiTheme="minorHAnsi" w:cstheme="minorHAnsi"/>
        </w:rPr>
        <w:lastRenderedPageBreak/>
        <w:t>center of the city is another proposal. The Midtown Plans envision a network of public spaces designed to promote community cohesion and public activities in healthy environments.</w:t>
      </w:r>
    </w:p>
    <w:p w14:paraId="7F4DCB03" w14:textId="14DFC3B0" w:rsidR="0085204D" w:rsidRPr="00710422" w:rsidRDefault="00EE6BD3" w:rsidP="004045D7">
      <w:pPr>
        <w:pStyle w:val="NormalWeb"/>
        <w:rPr>
          <w:rFonts w:asciiTheme="minorHAnsi" w:hAnsiTheme="minorHAnsi" w:cstheme="minorHAnsi"/>
        </w:rPr>
      </w:pPr>
      <w:r w:rsidRPr="00710422">
        <w:rPr>
          <w:rFonts w:asciiTheme="minorHAnsi" w:hAnsiTheme="minorHAnsi" w:cstheme="minorHAnsi"/>
        </w:rPr>
        <w:t>The Midtown Plans address</w:t>
      </w:r>
      <w:r w:rsidR="00411A94" w:rsidRPr="00710422">
        <w:rPr>
          <w:rFonts w:asciiTheme="minorHAnsi" w:hAnsiTheme="minorHAnsi" w:cstheme="minorHAnsi"/>
        </w:rPr>
        <w:t xml:space="preserve"> </w:t>
      </w:r>
      <w:r w:rsidRPr="00710422">
        <w:rPr>
          <w:rFonts w:asciiTheme="minorHAnsi" w:hAnsiTheme="minorHAnsi" w:cstheme="minorHAnsi"/>
        </w:rPr>
        <w:t>opportunities to connect to existing neighborhood serving retail and public resources to promote safe walking, biking, and social interaction in public spaces.</w:t>
      </w:r>
      <w:r w:rsidR="00BF1AE7" w:rsidRPr="00710422">
        <w:rPr>
          <w:rFonts w:asciiTheme="minorHAnsi" w:hAnsiTheme="minorHAnsi" w:cstheme="minorHAnsi"/>
        </w:rPr>
        <w:t xml:space="preserve"> </w:t>
      </w:r>
      <w:r w:rsidRPr="00710422">
        <w:rPr>
          <w:rFonts w:asciiTheme="minorHAnsi" w:hAnsiTheme="minorHAnsi" w:cstheme="minorHAnsi"/>
        </w:rPr>
        <w:t>For example, t</w:t>
      </w:r>
      <w:r w:rsidR="0066607C" w:rsidRPr="00710422">
        <w:rPr>
          <w:rFonts w:asciiTheme="minorHAnsi" w:hAnsiTheme="minorHAnsi" w:cstheme="minorHAnsi"/>
        </w:rPr>
        <w:t>here are</w:t>
      </w:r>
      <w:r w:rsidR="001907DB" w:rsidRPr="00710422">
        <w:rPr>
          <w:rFonts w:asciiTheme="minorHAnsi" w:hAnsiTheme="minorHAnsi" w:cstheme="minorHAnsi"/>
        </w:rPr>
        <w:t xml:space="preserve"> existing</w:t>
      </w:r>
      <w:r w:rsidR="00B64AFC" w:rsidRPr="00710422">
        <w:rPr>
          <w:rFonts w:asciiTheme="minorHAnsi" w:hAnsiTheme="minorHAnsi" w:cstheme="minorHAnsi"/>
        </w:rPr>
        <w:t xml:space="preserve"> </w:t>
      </w:r>
      <w:r w:rsidR="0081531A" w:rsidRPr="00710422">
        <w:rPr>
          <w:rFonts w:asciiTheme="minorHAnsi" w:hAnsiTheme="minorHAnsi" w:cstheme="minorHAnsi"/>
        </w:rPr>
        <w:t xml:space="preserve">public </w:t>
      </w:r>
      <w:r w:rsidR="00B64AFC" w:rsidRPr="00710422">
        <w:rPr>
          <w:rFonts w:asciiTheme="minorHAnsi" w:hAnsiTheme="minorHAnsi" w:cstheme="minorHAnsi"/>
        </w:rPr>
        <w:t>and educational uses nearby the Midtown Site, including a public park (</w:t>
      </w:r>
      <w:r w:rsidR="5A010698" w:rsidRPr="00710422">
        <w:rPr>
          <w:rFonts w:asciiTheme="minorHAnsi" w:hAnsiTheme="minorHAnsi" w:cstheme="minorHAnsi"/>
        </w:rPr>
        <w:t>General Franklin E</w:t>
      </w:r>
      <w:r w:rsidR="00152681">
        <w:rPr>
          <w:rFonts w:asciiTheme="minorHAnsi" w:hAnsiTheme="minorHAnsi" w:cstheme="minorHAnsi"/>
        </w:rPr>
        <w:t>.</w:t>
      </w:r>
      <w:r w:rsidR="5A010698" w:rsidRPr="00710422">
        <w:rPr>
          <w:rFonts w:asciiTheme="minorHAnsi" w:hAnsiTheme="minorHAnsi" w:cstheme="minorHAnsi"/>
        </w:rPr>
        <w:t xml:space="preserve"> Miles Park)</w:t>
      </w:r>
      <w:r w:rsidR="00B64AFC" w:rsidRPr="00710422">
        <w:rPr>
          <w:rFonts w:asciiTheme="minorHAnsi" w:hAnsiTheme="minorHAnsi" w:cstheme="minorHAnsi"/>
        </w:rPr>
        <w:t xml:space="preserve">, </w:t>
      </w:r>
      <w:r w:rsidR="00152681">
        <w:rPr>
          <w:rFonts w:asciiTheme="minorHAnsi" w:hAnsiTheme="minorHAnsi" w:cstheme="minorHAnsi"/>
        </w:rPr>
        <w:t xml:space="preserve">a </w:t>
      </w:r>
      <w:r w:rsidR="00B64AFC" w:rsidRPr="00710422">
        <w:rPr>
          <w:rFonts w:asciiTheme="minorHAnsi" w:hAnsiTheme="minorHAnsi" w:cstheme="minorHAnsi"/>
        </w:rPr>
        <w:t>middle school (</w:t>
      </w:r>
      <w:r w:rsidR="487E3AFE" w:rsidRPr="00710422">
        <w:rPr>
          <w:rFonts w:asciiTheme="minorHAnsi" w:hAnsiTheme="minorHAnsi" w:cstheme="minorHAnsi"/>
        </w:rPr>
        <w:t>Milagro Middle School)</w:t>
      </w:r>
      <w:r w:rsidR="00B64AFC" w:rsidRPr="00710422">
        <w:rPr>
          <w:rFonts w:asciiTheme="minorHAnsi" w:hAnsiTheme="minorHAnsi" w:cstheme="minorHAnsi"/>
        </w:rPr>
        <w:t xml:space="preserve">, </w:t>
      </w:r>
      <w:r w:rsidR="00152681">
        <w:rPr>
          <w:rFonts w:asciiTheme="minorHAnsi" w:hAnsiTheme="minorHAnsi" w:cstheme="minorHAnsi"/>
        </w:rPr>
        <w:t xml:space="preserve">a </w:t>
      </w:r>
      <w:r w:rsidR="006B6852" w:rsidRPr="00710422">
        <w:rPr>
          <w:rFonts w:asciiTheme="minorHAnsi" w:hAnsiTheme="minorHAnsi" w:cstheme="minorHAnsi"/>
        </w:rPr>
        <w:t>high school (</w:t>
      </w:r>
      <w:r w:rsidR="0F22670D" w:rsidRPr="00710422">
        <w:rPr>
          <w:rFonts w:asciiTheme="minorHAnsi" w:hAnsiTheme="minorHAnsi" w:cstheme="minorHAnsi"/>
        </w:rPr>
        <w:t>Santa Fe High School</w:t>
      </w:r>
      <w:r w:rsidR="006B6852" w:rsidRPr="00710422">
        <w:rPr>
          <w:rFonts w:asciiTheme="minorHAnsi" w:hAnsiTheme="minorHAnsi" w:cstheme="minorHAnsi"/>
        </w:rPr>
        <w:t>)</w:t>
      </w:r>
      <w:r w:rsidR="0F22670D" w:rsidRPr="00710422">
        <w:rPr>
          <w:rFonts w:asciiTheme="minorHAnsi" w:hAnsiTheme="minorHAnsi" w:cstheme="minorHAnsi"/>
        </w:rPr>
        <w:t>,</w:t>
      </w:r>
      <w:r w:rsidR="00152681">
        <w:rPr>
          <w:rFonts w:asciiTheme="minorHAnsi" w:hAnsiTheme="minorHAnsi" w:cstheme="minorHAnsi"/>
        </w:rPr>
        <w:t xml:space="preserve"> an</w:t>
      </w:r>
      <w:r w:rsidR="00B64AFC" w:rsidRPr="00710422">
        <w:rPr>
          <w:rFonts w:asciiTheme="minorHAnsi" w:hAnsiTheme="minorHAnsi" w:cstheme="minorHAnsi"/>
        </w:rPr>
        <w:t xml:space="preserve"> elementary school (</w:t>
      </w:r>
      <w:r w:rsidR="2F973BFD" w:rsidRPr="00710422">
        <w:rPr>
          <w:rFonts w:asciiTheme="minorHAnsi" w:hAnsiTheme="minorHAnsi" w:cstheme="minorHAnsi"/>
        </w:rPr>
        <w:t>Nava Elementary School)</w:t>
      </w:r>
      <w:r w:rsidR="00B64AFC" w:rsidRPr="00710422">
        <w:rPr>
          <w:rFonts w:asciiTheme="minorHAnsi" w:hAnsiTheme="minorHAnsi" w:cstheme="minorHAnsi"/>
        </w:rPr>
        <w:t xml:space="preserve">, and </w:t>
      </w:r>
      <w:r w:rsidR="00152681">
        <w:rPr>
          <w:rFonts w:asciiTheme="minorHAnsi" w:hAnsiTheme="minorHAnsi" w:cstheme="minorHAnsi"/>
        </w:rPr>
        <w:t xml:space="preserve">two </w:t>
      </w:r>
      <w:r w:rsidR="00B64AFC" w:rsidRPr="00710422">
        <w:rPr>
          <w:rFonts w:asciiTheme="minorHAnsi" w:hAnsiTheme="minorHAnsi" w:cstheme="minorHAnsi"/>
        </w:rPr>
        <w:t>libraries (</w:t>
      </w:r>
      <w:r w:rsidR="6C61C6C7" w:rsidRPr="00710422">
        <w:rPr>
          <w:rFonts w:asciiTheme="minorHAnsi" w:hAnsiTheme="minorHAnsi" w:cstheme="minorHAnsi"/>
        </w:rPr>
        <w:t xml:space="preserve">Santa Fe Public Library - La </w:t>
      </w:r>
      <w:proofErr w:type="spellStart"/>
      <w:r w:rsidR="6C61C6C7" w:rsidRPr="00710422">
        <w:rPr>
          <w:rFonts w:asciiTheme="minorHAnsi" w:hAnsiTheme="minorHAnsi" w:cstheme="minorHAnsi"/>
        </w:rPr>
        <w:t>Farge</w:t>
      </w:r>
      <w:proofErr w:type="spellEnd"/>
      <w:r w:rsidR="00475478" w:rsidRPr="00710422">
        <w:rPr>
          <w:rFonts w:asciiTheme="minorHAnsi" w:hAnsiTheme="minorHAnsi" w:cstheme="minorHAnsi"/>
        </w:rPr>
        <w:t xml:space="preserve"> </w:t>
      </w:r>
      <w:r w:rsidR="00F70247" w:rsidRPr="00710422">
        <w:rPr>
          <w:rFonts w:asciiTheme="minorHAnsi" w:hAnsiTheme="minorHAnsi" w:cstheme="minorHAnsi"/>
        </w:rPr>
        <w:t>Branch and</w:t>
      </w:r>
      <w:r w:rsidR="6C61C6C7" w:rsidRPr="00710422">
        <w:rPr>
          <w:rFonts w:asciiTheme="minorHAnsi" w:hAnsiTheme="minorHAnsi" w:cstheme="minorHAnsi"/>
        </w:rPr>
        <w:t xml:space="preserve"> </w:t>
      </w:r>
      <w:r w:rsidR="02C54CE5" w:rsidRPr="00710422">
        <w:rPr>
          <w:rFonts w:asciiTheme="minorHAnsi" w:hAnsiTheme="minorHAnsi" w:cstheme="minorHAnsi"/>
        </w:rPr>
        <w:t>New Mexico State Library)</w:t>
      </w:r>
      <w:r w:rsidR="0042009D" w:rsidRPr="00710422">
        <w:rPr>
          <w:rFonts w:asciiTheme="minorHAnsi" w:hAnsiTheme="minorHAnsi" w:cstheme="minorHAnsi"/>
        </w:rPr>
        <w:t xml:space="preserve">, which </w:t>
      </w:r>
      <w:r w:rsidR="00C001EC" w:rsidRPr="00710422">
        <w:rPr>
          <w:rFonts w:asciiTheme="minorHAnsi" w:hAnsiTheme="minorHAnsi" w:cstheme="minorHAnsi"/>
        </w:rPr>
        <w:t xml:space="preserve">contribute to the critical </w:t>
      </w:r>
      <w:r w:rsidR="00152681">
        <w:rPr>
          <w:rFonts w:asciiTheme="minorHAnsi" w:hAnsiTheme="minorHAnsi" w:cstheme="minorHAnsi"/>
        </w:rPr>
        <w:t>public purposes at and around</w:t>
      </w:r>
      <w:r w:rsidR="00C001EC" w:rsidRPr="00710422">
        <w:rPr>
          <w:rFonts w:asciiTheme="minorHAnsi" w:hAnsiTheme="minorHAnsi" w:cstheme="minorHAnsi"/>
        </w:rPr>
        <w:t xml:space="preserve"> Midtown and further establish this area as a central location where many valuable public resources can be accessed. </w:t>
      </w:r>
    </w:p>
    <w:p w14:paraId="45438162" w14:textId="42F8DDD4" w:rsidR="0009245C" w:rsidRPr="00710422" w:rsidRDefault="0085204D" w:rsidP="00152681">
      <w:pPr>
        <w:pStyle w:val="NormalWeb"/>
        <w:numPr>
          <w:ilvl w:val="0"/>
          <w:numId w:val="57"/>
        </w:numPr>
        <w:ind w:right="360" w:hanging="720"/>
        <w:jc w:val="both"/>
        <w:rPr>
          <w:rFonts w:asciiTheme="minorHAnsi" w:hAnsiTheme="minorHAnsi" w:cstheme="minorHAnsi"/>
        </w:rPr>
      </w:pPr>
      <w:r w:rsidRPr="00710422">
        <w:rPr>
          <w:rFonts w:asciiTheme="minorHAnsi" w:hAnsiTheme="minorHAnsi" w:cstheme="minorHAnsi"/>
          <w:b/>
          <w:bCs/>
        </w:rPr>
        <w:t>A City Center</w:t>
      </w:r>
      <w:r w:rsidR="00DC0AE5" w:rsidRPr="00710422">
        <w:rPr>
          <w:rFonts w:asciiTheme="minorHAnsi" w:hAnsiTheme="minorHAnsi" w:cstheme="minorHAnsi"/>
          <w:b/>
          <w:bCs/>
        </w:rPr>
        <w:t>:</w:t>
      </w:r>
      <w:r w:rsidRPr="00710422">
        <w:rPr>
          <w:rFonts w:asciiTheme="minorHAnsi" w:hAnsiTheme="minorHAnsi" w:cstheme="minorHAnsi"/>
        </w:rPr>
        <w:t xml:space="preserve">  </w:t>
      </w:r>
      <w:r w:rsidRPr="00710422">
        <w:rPr>
          <w:rFonts w:asciiTheme="minorHAnsi" w:hAnsiTheme="minorHAnsi" w:cstheme="minorHAnsi"/>
        </w:rPr>
        <w:tab/>
        <w:t>Develop the Site with a variety of uses that make it inviting and affordable for residents of the city and region to live, work, play and learn. Integrate with and rejuvenate neighboring communities by seeking to retain and strengthen unique characteristics and assets of those neighborhoods, minimize displacement and promote social equity and economic vitality</w:t>
      </w:r>
      <w:r w:rsidR="00846352" w:rsidRPr="00710422">
        <w:rPr>
          <w:rFonts w:asciiTheme="minorHAnsi" w:hAnsiTheme="minorHAnsi" w:cstheme="minorHAnsi"/>
        </w:rPr>
        <w:t>.</w:t>
      </w:r>
    </w:p>
    <w:p w14:paraId="455163F5" w14:textId="79C10137" w:rsidR="000E64E0" w:rsidRPr="00710422" w:rsidRDefault="0009245C" w:rsidP="00A53244">
      <w:pPr>
        <w:rPr>
          <w:rFonts w:asciiTheme="minorHAnsi" w:hAnsiTheme="minorHAnsi" w:cstheme="minorHAnsi"/>
        </w:rPr>
      </w:pPr>
      <w:r w:rsidRPr="00710422">
        <w:rPr>
          <w:rFonts w:asciiTheme="minorHAnsi" w:hAnsiTheme="minorHAnsi" w:cstheme="minorHAnsi"/>
        </w:rPr>
        <w:t>I</w:t>
      </w:r>
      <w:r w:rsidR="00C001EC" w:rsidRPr="00710422">
        <w:rPr>
          <w:rFonts w:asciiTheme="minorHAnsi" w:hAnsiTheme="minorHAnsi" w:cstheme="minorHAnsi"/>
        </w:rPr>
        <w:t>n addition to the public resources</w:t>
      </w:r>
      <w:r w:rsidR="00846352" w:rsidRPr="00710422">
        <w:rPr>
          <w:rFonts w:asciiTheme="minorHAnsi" w:hAnsiTheme="minorHAnsi" w:cstheme="minorHAnsi"/>
        </w:rPr>
        <w:t xml:space="preserve"> listed above</w:t>
      </w:r>
      <w:r w:rsidR="00C001EC" w:rsidRPr="00710422">
        <w:rPr>
          <w:rFonts w:asciiTheme="minorHAnsi" w:hAnsiTheme="minorHAnsi" w:cstheme="minorHAnsi"/>
        </w:rPr>
        <w:t xml:space="preserve">, </w:t>
      </w:r>
      <w:r w:rsidR="00CE48A5" w:rsidRPr="00710422">
        <w:rPr>
          <w:rFonts w:asciiTheme="minorHAnsi" w:hAnsiTheme="minorHAnsi" w:cstheme="minorHAnsi"/>
        </w:rPr>
        <w:t xml:space="preserve">the Midtown Plans build on </w:t>
      </w:r>
      <w:r w:rsidR="00464EAD" w:rsidRPr="00710422">
        <w:rPr>
          <w:rFonts w:asciiTheme="minorHAnsi" w:hAnsiTheme="minorHAnsi" w:cstheme="minorHAnsi"/>
          <w:color w:val="212529"/>
          <w:shd w:val="clear" w:color="auto" w:fill="FFFFFF"/>
        </w:rPr>
        <w:t>the</w:t>
      </w:r>
      <w:r w:rsidR="00CE48A5" w:rsidRPr="00710422">
        <w:rPr>
          <w:rFonts w:asciiTheme="minorHAnsi" w:hAnsiTheme="minorHAnsi" w:cstheme="minorHAnsi"/>
          <w:color w:val="212529"/>
          <w:shd w:val="clear" w:color="auto" w:fill="FFFFFF"/>
        </w:rPr>
        <w:t xml:space="preserve"> strong mix of existing uses, public transit availability, density, and walkability.</w:t>
      </w:r>
      <w:r w:rsidR="00CE48A5" w:rsidRPr="00710422">
        <w:rPr>
          <w:rStyle w:val="apple-converted-space"/>
          <w:rFonts w:asciiTheme="minorHAnsi" w:hAnsiTheme="minorHAnsi" w:cstheme="minorHAnsi"/>
          <w:color w:val="212529"/>
          <w:shd w:val="clear" w:color="auto" w:fill="FFFFFF"/>
        </w:rPr>
        <w:t xml:space="preserve"> Creating and connecting to </w:t>
      </w:r>
      <w:r w:rsidR="00E21D1E" w:rsidRPr="00710422">
        <w:rPr>
          <w:rFonts w:asciiTheme="minorHAnsi" w:hAnsiTheme="minorHAnsi" w:cstheme="minorHAnsi"/>
        </w:rPr>
        <w:t xml:space="preserve">a mix of </w:t>
      </w:r>
      <w:r w:rsidR="00C001EC" w:rsidRPr="00710422">
        <w:rPr>
          <w:rFonts w:asciiTheme="minorHAnsi" w:hAnsiTheme="minorHAnsi" w:cstheme="minorHAnsi"/>
        </w:rPr>
        <w:t>stores and other businesses that serve the community’s daily needs</w:t>
      </w:r>
      <w:r w:rsidR="00BF1AE7" w:rsidRPr="00710422">
        <w:rPr>
          <w:rFonts w:asciiTheme="minorHAnsi" w:hAnsiTheme="minorHAnsi" w:cstheme="minorHAnsi"/>
        </w:rPr>
        <w:t xml:space="preserve"> </w:t>
      </w:r>
      <w:r w:rsidR="00CE48A5" w:rsidRPr="00710422">
        <w:rPr>
          <w:rFonts w:asciiTheme="minorHAnsi" w:hAnsiTheme="minorHAnsi" w:cstheme="minorHAnsi"/>
        </w:rPr>
        <w:t>was key to</w:t>
      </w:r>
      <w:r w:rsidR="00BF1AE7" w:rsidRPr="00710422">
        <w:rPr>
          <w:rFonts w:asciiTheme="minorHAnsi" w:hAnsiTheme="minorHAnsi" w:cstheme="minorHAnsi"/>
        </w:rPr>
        <w:t xml:space="preserve"> </w:t>
      </w:r>
      <w:r w:rsidR="00CE48A5" w:rsidRPr="00710422">
        <w:rPr>
          <w:rFonts w:asciiTheme="minorHAnsi" w:hAnsiTheme="minorHAnsi" w:cstheme="minorHAnsi"/>
        </w:rPr>
        <w:t>planning for</w:t>
      </w:r>
      <w:r w:rsidR="00BF1AE7" w:rsidRPr="00710422">
        <w:rPr>
          <w:rFonts w:asciiTheme="minorHAnsi" w:hAnsiTheme="minorHAnsi" w:cstheme="minorHAnsi"/>
        </w:rPr>
        <w:t xml:space="preserve"> a </w:t>
      </w:r>
      <w:r w:rsidR="00152681">
        <w:rPr>
          <w:rFonts w:asciiTheme="minorHAnsi" w:hAnsiTheme="minorHAnsi" w:cstheme="minorHAnsi"/>
        </w:rPr>
        <w:t>c</w:t>
      </w:r>
      <w:r w:rsidR="00152681" w:rsidRPr="00710422">
        <w:rPr>
          <w:rFonts w:asciiTheme="minorHAnsi" w:hAnsiTheme="minorHAnsi" w:cstheme="minorHAnsi"/>
        </w:rPr>
        <w:t xml:space="preserve">ompact </w:t>
      </w:r>
      <w:r w:rsidR="00BF1AE7" w:rsidRPr="00710422">
        <w:rPr>
          <w:rFonts w:asciiTheme="minorHAnsi" w:hAnsiTheme="minorHAnsi" w:cstheme="minorHAnsi"/>
        </w:rPr>
        <w:t xml:space="preserve">and </w:t>
      </w:r>
      <w:r w:rsidR="00152681">
        <w:rPr>
          <w:rFonts w:asciiTheme="minorHAnsi" w:hAnsiTheme="minorHAnsi" w:cstheme="minorHAnsi"/>
        </w:rPr>
        <w:t>c</w:t>
      </w:r>
      <w:r w:rsidR="00152681" w:rsidRPr="00710422">
        <w:rPr>
          <w:rFonts w:asciiTheme="minorHAnsi" w:hAnsiTheme="minorHAnsi" w:cstheme="minorHAnsi"/>
        </w:rPr>
        <w:t xml:space="preserve">omplete </w:t>
      </w:r>
      <w:r w:rsidR="00152681">
        <w:rPr>
          <w:rFonts w:asciiTheme="minorHAnsi" w:hAnsiTheme="minorHAnsi" w:cstheme="minorHAnsi"/>
        </w:rPr>
        <w:t>c</w:t>
      </w:r>
      <w:r w:rsidR="00152681" w:rsidRPr="00710422">
        <w:rPr>
          <w:rFonts w:asciiTheme="minorHAnsi" w:hAnsiTheme="minorHAnsi" w:cstheme="minorHAnsi"/>
        </w:rPr>
        <w:t>enter</w:t>
      </w:r>
      <w:r w:rsidR="008C5960" w:rsidRPr="00710422">
        <w:rPr>
          <w:rFonts w:asciiTheme="minorHAnsi" w:hAnsiTheme="minorHAnsi" w:cstheme="minorHAnsi"/>
        </w:rPr>
        <w:t>.</w:t>
      </w:r>
    </w:p>
    <w:p w14:paraId="6DA74C69" w14:textId="3A418CD7" w:rsidR="00E21D1E" w:rsidRPr="00710422" w:rsidRDefault="00E21D1E" w:rsidP="00A53244">
      <w:pPr>
        <w:rPr>
          <w:rFonts w:asciiTheme="minorHAnsi" w:hAnsiTheme="minorHAnsi" w:cstheme="minorHAnsi"/>
        </w:rPr>
      </w:pPr>
    </w:p>
    <w:p w14:paraId="7FC4F5BC" w14:textId="1140D116" w:rsidR="00E21D1E" w:rsidRPr="00710422" w:rsidRDefault="00E21D1E" w:rsidP="00A53244">
      <w:pPr>
        <w:rPr>
          <w:rFonts w:asciiTheme="minorHAnsi" w:hAnsiTheme="minorHAnsi" w:cstheme="minorHAnsi"/>
        </w:rPr>
      </w:pPr>
      <w:r w:rsidRPr="00710422">
        <w:rPr>
          <w:rFonts w:asciiTheme="minorHAnsi" w:hAnsiTheme="minorHAnsi" w:cstheme="minorHAnsi"/>
        </w:rPr>
        <w:t xml:space="preserve">The Midtown Plans also call for the rehabilitation and reuse of </w:t>
      </w:r>
      <w:r w:rsidR="002D55FD" w:rsidRPr="00710422">
        <w:rPr>
          <w:rFonts w:asciiTheme="minorHAnsi" w:hAnsiTheme="minorHAnsi" w:cstheme="minorHAnsi"/>
        </w:rPr>
        <w:t xml:space="preserve">certain </w:t>
      </w:r>
      <w:r w:rsidRPr="00710422">
        <w:rPr>
          <w:rFonts w:asciiTheme="minorHAnsi" w:hAnsiTheme="minorHAnsi" w:cstheme="minorHAnsi"/>
        </w:rPr>
        <w:t>existing buildings that hold memory for m</w:t>
      </w:r>
      <w:r w:rsidR="003F4E36" w:rsidRPr="00710422">
        <w:rPr>
          <w:rFonts w:asciiTheme="minorHAnsi" w:hAnsiTheme="minorHAnsi" w:cstheme="minorHAnsi"/>
        </w:rPr>
        <w:t>an</w:t>
      </w:r>
      <w:r w:rsidRPr="00710422">
        <w:rPr>
          <w:rFonts w:asciiTheme="minorHAnsi" w:hAnsiTheme="minorHAnsi" w:cstheme="minorHAnsi"/>
        </w:rPr>
        <w:t xml:space="preserve">y people in Santa Fe and provide an opportunity for </w:t>
      </w:r>
      <w:r w:rsidR="004D6B6D" w:rsidRPr="00710422">
        <w:rPr>
          <w:rFonts w:asciiTheme="minorHAnsi" w:hAnsiTheme="minorHAnsi" w:cstheme="minorHAnsi"/>
        </w:rPr>
        <w:t xml:space="preserve">uses focused on </w:t>
      </w:r>
      <w:r w:rsidRPr="00710422">
        <w:rPr>
          <w:rFonts w:asciiTheme="minorHAnsi" w:hAnsiTheme="minorHAnsi" w:cstheme="minorHAnsi"/>
        </w:rPr>
        <w:t>community</w:t>
      </w:r>
      <w:r w:rsidR="004D6B6D" w:rsidRPr="00710422">
        <w:rPr>
          <w:rFonts w:asciiTheme="minorHAnsi" w:hAnsiTheme="minorHAnsi" w:cstheme="minorHAnsi"/>
        </w:rPr>
        <w:t xml:space="preserve"> and economic development benefits</w:t>
      </w:r>
      <w:r w:rsidR="002D55FD" w:rsidRPr="00710422">
        <w:rPr>
          <w:rFonts w:asciiTheme="minorHAnsi" w:hAnsiTheme="minorHAnsi" w:cstheme="minorHAnsi"/>
        </w:rPr>
        <w:t xml:space="preserve">. The buildings </w:t>
      </w:r>
      <w:r w:rsidR="000A7F23" w:rsidRPr="00710422">
        <w:rPr>
          <w:rFonts w:asciiTheme="minorHAnsi" w:hAnsiTheme="minorHAnsi" w:cstheme="minorHAnsi"/>
        </w:rPr>
        <w:t>include the Visual Arts Center, Garson Perfor</w:t>
      </w:r>
      <w:r w:rsidR="004D74DB" w:rsidRPr="00710422">
        <w:rPr>
          <w:rFonts w:asciiTheme="minorHAnsi" w:hAnsiTheme="minorHAnsi" w:cstheme="minorHAnsi"/>
        </w:rPr>
        <w:t>m</w:t>
      </w:r>
      <w:r w:rsidR="000A7F23" w:rsidRPr="00710422">
        <w:rPr>
          <w:rFonts w:asciiTheme="minorHAnsi" w:hAnsiTheme="minorHAnsi" w:cstheme="minorHAnsi"/>
        </w:rPr>
        <w:t>ance Theater, Fogelson Library Complex, St. Michaels Hall, and the expansion of the Garson Studios.</w:t>
      </w:r>
      <w:r w:rsidR="004D74DB" w:rsidRPr="00710422">
        <w:rPr>
          <w:rFonts w:asciiTheme="minorHAnsi" w:hAnsiTheme="minorHAnsi" w:cstheme="minorHAnsi"/>
        </w:rPr>
        <w:t xml:space="preserve">  The reuse of these buildings is planned </w:t>
      </w:r>
      <w:r w:rsidR="0058448F" w:rsidRPr="00710422">
        <w:rPr>
          <w:rFonts w:asciiTheme="minorHAnsi" w:hAnsiTheme="minorHAnsi" w:cstheme="minorHAnsi"/>
        </w:rPr>
        <w:t>i</w:t>
      </w:r>
      <w:r w:rsidR="004D74DB" w:rsidRPr="00710422">
        <w:rPr>
          <w:rFonts w:asciiTheme="minorHAnsi" w:hAnsiTheme="minorHAnsi" w:cstheme="minorHAnsi"/>
        </w:rPr>
        <w:t xml:space="preserve">n the early phases of </w:t>
      </w:r>
      <w:r w:rsidR="003F4E36" w:rsidRPr="00710422">
        <w:rPr>
          <w:rFonts w:asciiTheme="minorHAnsi" w:hAnsiTheme="minorHAnsi" w:cstheme="minorHAnsi"/>
        </w:rPr>
        <w:t xml:space="preserve">Midtown </w:t>
      </w:r>
      <w:r w:rsidR="004D74DB" w:rsidRPr="00710422">
        <w:rPr>
          <w:rFonts w:asciiTheme="minorHAnsi" w:hAnsiTheme="minorHAnsi" w:cstheme="minorHAnsi"/>
        </w:rPr>
        <w:t xml:space="preserve">redevelopment to achieve the </w:t>
      </w:r>
      <w:r w:rsidR="004D1C17" w:rsidRPr="00710422">
        <w:rPr>
          <w:rFonts w:asciiTheme="minorHAnsi" w:hAnsiTheme="minorHAnsi" w:cstheme="minorHAnsi"/>
        </w:rPr>
        <w:t xml:space="preserve">community and economic development objectives </w:t>
      </w:r>
      <w:r w:rsidR="004D74DB" w:rsidRPr="00710422">
        <w:rPr>
          <w:rFonts w:asciiTheme="minorHAnsi" w:hAnsiTheme="minorHAnsi" w:cstheme="minorHAnsi"/>
        </w:rPr>
        <w:t>articulated in the Midtown Planning Guidelines and as further stated in th</w:t>
      </w:r>
      <w:r w:rsidR="0058448F" w:rsidRPr="00710422">
        <w:rPr>
          <w:rFonts w:asciiTheme="minorHAnsi" w:hAnsiTheme="minorHAnsi" w:cstheme="minorHAnsi"/>
        </w:rPr>
        <w:t>is</w:t>
      </w:r>
      <w:r w:rsidR="004D74DB" w:rsidRPr="00710422">
        <w:rPr>
          <w:rFonts w:asciiTheme="minorHAnsi" w:hAnsiTheme="minorHAnsi" w:cstheme="minorHAnsi"/>
        </w:rPr>
        <w:t xml:space="preserve"> Community Development Plan.</w:t>
      </w:r>
    </w:p>
    <w:p w14:paraId="10B41049" w14:textId="5E47D6BD" w:rsidR="000E64E0" w:rsidRPr="00710422" w:rsidRDefault="000E64E0" w:rsidP="00152681">
      <w:pPr>
        <w:pStyle w:val="NormalWeb"/>
        <w:numPr>
          <w:ilvl w:val="0"/>
          <w:numId w:val="57"/>
        </w:numPr>
        <w:ind w:right="360" w:hanging="720"/>
        <w:jc w:val="both"/>
        <w:rPr>
          <w:rFonts w:asciiTheme="minorHAnsi" w:hAnsiTheme="minorHAnsi" w:cstheme="minorHAnsi"/>
        </w:rPr>
      </w:pPr>
      <w:r w:rsidRPr="00710422">
        <w:rPr>
          <w:rFonts w:asciiTheme="minorHAnsi" w:hAnsiTheme="minorHAnsi" w:cstheme="minorHAnsi"/>
          <w:b/>
          <w:bCs/>
        </w:rPr>
        <w:t>Catalyze and Utilize Midtown LINC Overlay:</w:t>
      </w:r>
      <w:r w:rsidRPr="00710422">
        <w:rPr>
          <w:rFonts w:asciiTheme="minorHAnsi" w:hAnsiTheme="minorHAnsi" w:cstheme="minorHAnsi"/>
        </w:rPr>
        <w:tab/>
        <w:t xml:space="preserve">These guidelines were developed based on research focused on the Site and immediate surrounding properties. However, achieving our community’s preferred uses does not all have to occur on the Site. The property is located within the Midtown LINC; therefore, the subsequent phases can consider how the plans for the Site can spur owners of properties in the Midtown LINC corridor to redevelop their properties in ways advance the Principles and Uses described in these guidelines. </w:t>
      </w:r>
    </w:p>
    <w:p w14:paraId="1442671F" w14:textId="2D5BB8A9" w:rsidR="008101F8" w:rsidRPr="00710422" w:rsidRDefault="007A5223" w:rsidP="00A53244">
      <w:pPr>
        <w:rPr>
          <w:rFonts w:asciiTheme="minorHAnsi" w:hAnsiTheme="minorHAnsi" w:cstheme="minorHAnsi"/>
        </w:rPr>
      </w:pPr>
      <w:r w:rsidRPr="00710422">
        <w:rPr>
          <w:rFonts w:asciiTheme="minorHAnsi" w:hAnsiTheme="minorHAnsi" w:cstheme="minorHAnsi"/>
        </w:rPr>
        <w:t>Even though there were a variety of uses within the area of the Midtown Site, d</w:t>
      </w:r>
      <w:r w:rsidR="00596E99" w:rsidRPr="00710422">
        <w:rPr>
          <w:rFonts w:asciiTheme="minorHAnsi" w:hAnsiTheme="minorHAnsi" w:cstheme="minorHAnsi"/>
        </w:rPr>
        <w:t xml:space="preserve">uring the planning process, people </w:t>
      </w:r>
      <w:r w:rsidR="00152681">
        <w:rPr>
          <w:rFonts w:asciiTheme="minorHAnsi" w:hAnsiTheme="minorHAnsi" w:cstheme="minorHAnsi"/>
        </w:rPr>
        <w:t>the community</w:t>
      </w:r>
      <w:r w:rsidR="00596E99" w:rsidRPr="00710422">
        <w:rPr>
          <w:rFonts w:asciiTheme="minorHAnsi" w:hAnsiTheme="minorHAnsi" w:cstheme="minorHAnsi"/>
        </w:rPr>
        <w:t>, and particularly residents of adjacent neighborhoods</w:t>
      </w:r>
      <w:r w:rsidRPr="00710422">
        <w:rPr>
          <w:rFonts w:asciiTheme="minorHAnsi" w:hAnsiTheme="minorHAnsi" w:cstheme="minorHAnsi"/>
        </w:rPr>
        <w:t xml:space="preserve">, expressed </w:t>
      </w:r>
      <w:r w:rsidR="00596E99" w:rsidRPr="00710422">
        <w:rPr>
          <w:rFonts w:asciiTheme="minorHAnsi" w:hAnsiTheme="minorHAnsi" w:cstheme="minorHAnsi"/>
        </w:rPr>
        <w:t xml:space="preserve">safety concerns as walkers, bicyclists, </w:t>
      </w:r>
      <w:r w:rsidR="00152681">
        <w:rPr>
          <w:rFonts w:asciiTheme="minorHAnsi" w:hAnsiTheme="minorHAnsi" w:cstheme="minorHAnsi"/>
        </w:rPr>
        <w:t>and motorists</w:t>
      </w:r>
      <w:r w:rsidR="00596E99" w:rsidRPr="00710422">
        <w:rPr>
          <w:rFonts w:asciiTheme="minorHAnsi" w:hAnsiTheme="minorHAnsi" w:cstheme="minorHAnsi"/>
        </w:rPr>
        <w:t>. H</w:t>
      </w:r>
      <w:r w:rsidR="008C5960" w:rsidRPr="00710422">
        <w:rPr>
          <w:rFonts w:asciiTheme="minorHAnsi" w:hAnsiTheme="minorHAnsi" w:cstheme="minorHAnsi"/>
        </w:rPr>
        <w:t xml:space="preserve">igher speed, </w:t>
      </w:r>
      <w:r w:rsidR="00152681">
        <w:rPr>
          <w:rFonts w:asciiTheme="minorHAnsi" w:hAnsiTheme="minorHAnsi" w:cstheme="minorHAnsi"/>
        </w:rPr>
        <w:t>car</w:t>
      </w:r>
      <w:r w:rsidR="0009245C" w:rsidRPr="00710422">
        <w:rPr>
          <w:rFonts w:asciiTheme="minorHAnsi" w:hAnsiTheme="minorHAnsi" w:cstheme="minorHAnsi"/>
        </w:rPr>
        <w:t>-oriented</w:t>
      </w:r>
      <w:r w:rsidR="0042009D" w:rsidRPr="00710422">
        <w:rPr>
          <w:rFonts w:asciiTheme="minorHAnsi" w:hAnsiTheme="minorHAnsi" w:cstheme="minorHAnsi"/>
        </w:rPr>
        <w:t xml:space="preserve"> street</w:t>
      </w:r>
      <w:r w:rsidR="008C5960" w:rsidRPr="00710422">
        <w:rPr>
          <w:rFonts w:asciiTheme="minorHAnsi" w:hAnsiTheme="minorHAnsi" w:cstheme="minorHAnsi"/>
        </w:rPr>
        <w:t>s</w:t>
      </w:r>
      <w:r w:rsidR="0042009D" w:rsidRPr="00710422">
        <w:rPr>
          <w:rFonts w:asciiTheme="minorHAnsi" w:hAnsiTheme="minorHAnsi" w:cstheme="minorHAnsi"/>
        </w:rPr>
        <w:t xml:space="preserve"> </w:t>
      </w:r>
      <w:r w:rsidR="00152681">
        <w:rPr>
          <w:rFonts w:asciiTheme="minorHAnsi" w:hAnsiTheme="minorHAnsi" w:cstheme="minorHAnsi"/>
        </w:rPr>
        <w:t xml:space="preserve">impede </w:t>
      </w:r>
      <w:r w:rsidR="0042009D" w:rsidRPr="00710422">
        <w:rPr>
          <w:rFonts w:asciiTheme="minorHAnsi" w:hAnsiTheme="minorHAnsi" w:cstheme="minorHAnsi"/>
        </w:rPr>
        <w:t>safe connections between neighborhoods</w:t>
      </w:r>
      <w:r w:rsidR="0009245C" w:rsidRPr="00710422">
        <w:rPr>
          <w:rFonts w:asciiTheme="minorHAnsi" w:hAnsiTheme="minorHAnsi" w:cstheme="minorHAnsi"/>
        </w:rPr>
        <w:t>, public amenities</w:t>
      </w:r>
      <w:r w:rsidRPr="00710422">
        <w:rPr>
          <w:rFonts w:asciiTheme="minorHAnsi" w:hAnsiTheme="minorHAnsi" w:cstheme="minorHAnsi"/>
        </w:rPr>
        <w:t xml:space="preserve">, </w:t>
      </w:r>
      <w:r w:rsidR="00D503A0" w:rsidRPr="00710422">
        <w:rPr>
          <w:rFonts w:asciiTheme="minorHAnsi" w:hAnsiTheme="minorHAnsi" w:cstheme="minorHAnsi"/>
        </w:rPr>
        <w:t xml:space="preserve">schools, </w:t>
      </w:r>
      <w:r w:rsidR="0084629F" w:rsidRPr="00710422">
        <w:rPr>
          <w:rFonts w:asciiTheme="minorHAnsi" w:hAnsiTheme="minorHAnsi" w:cstheme="minorHAnsi"/>
        </w:rPr>
        <w:t>nearby shopping corridors</w:t>
      </w:r>
      <w:r w:rsidRPr="00710422">
        <w:rPr>
          <w:rFonts w:asciiTheme="minorHAnsi" w:hAnsiTheme="minorHAnsi" w:cstheme="minorHAnsi"/>
        </w:rPr>
        <w:t xml:space="preserve">, </w:t>
      </w:r>
      <w:r w:rsidR="00C001EC" w:rsidRPr="00710422">
        <w:rPr>
          <w:rFonts w:asciiTheme="minorHAnsi" w:hAnsiTheme="minorHAnsi" w:cstheme="minorHAnsi"/>
        </w:rPr>
        <w:t>public transit</w:t>
      </w:r>
      <w:r w:rsidR="00152681">
        <w:rPr>
          <w:rFonts w:asciiTheme="minorHAnsi" w:hAnsiTheme="minorHAnsi" w:cstheme="minorHAnsi"/>
        </w:rPr>
        <w:t>,</w:t>
      </w:r>
      <w:r w:rsidR="00C001EC" w:rsidRPr="00710422">
        <w:rPr>
          <w:rFonts w:asciiTheme="minorHAnsi" w:hAnsiTheme="minorHAnsi" w:cstheme="minorHAnsi"/>
        </w:rPr>
        <w:t xml:space="preserve"> and multimodal travel.</w:t>
      </w:r>
    </w:p>
    <w:p w14:paraId="7F43476F" w14:textId="77777777" w:rsidR="008101F8" w:rsidRPr="00710422" w:rsidRDefault="008101F8" w:rsidP="00A53244">
      <w:pPr>
        <w:rPr>
          <w:rFonts w:asciiTheme="minorHAnsi" w:hAnsiTheme="minorHAnsi" w:cstheme="minorHAnsi"/>
        </w:rPr>
      </w:pPr>
    </w:p>
    <w:p w14:paraId="1E033EDC" w14:textId="1D0ACCAD" w:rsidR="00EC7CFE" w:rsidRPr="00710422" w:rsidRDefault="00C001EC" w:rsidP="00A53244">
      <w:pPr>
        <w:rPr>
          <w:rFonts w:asciiTheme="minorHAnsi" w:hAnsiTheme="minorHAnsi" w:cstheme="minorHAnsi"/>
        </w:rPr>
      </w:pPr>
      <w:r w:rsidRPr="00710422">
        <w:rPr>
          <w:rFonts w:asciiTheme="minorHAnsi" w:hAnsiTheme="minorHAnsi" w:cstheme="minorHAnsi"/>
        </w:rPr>
        <w:t xml:space="preserve">The Midtown </w:t>
      </w:r>
      <w:r w:rsidR="0081531A" w:rsidRPr="00710422">
        <w:rPr>
          <w:rFonts w:asciiTheme="minorHAnsi" w:hAnsiTheme="minorHAnsi" w:cstheme="minorHAnsi"/>
        </w:rPr>
        <w:t>Master</w:t>
      </w:r>
      <w:r w:rsidR="0056082B" w:rsidRPr="00710422">
        <w:rPr>
          <w:rFonts w:asciiTheme="minorHAnsi" w:hAnsiTheme="minorHAnsi" w:cstheme="minorHAnsi"/>
        </w:rPr>
        <w:t xml:space="preserve"> Plan </w:t>
      </w:r>
      <w:r w:rsidR="009F0A54" w:rsidRPr="00710422">
        <w:rPr>
          <w:rFonts w:asciiTheme="minorHAnsi" w:hAnsiTheme="minorHAnsi" w:cstheme="minorHAnsi"/>
        </w:rPr>
        <w:t>describes</w:t>
      </w:r>
      <w:r w:rsidRPr="00710422">
        <w:rPr>
          <w:rFonts w:asciiTheme="minorHAnsi" w:hAnsiTheme="minorHAnsi" w:cstheme="minorHAnsi"/>
        </w:rPr>
        <w:t xml:space="preserve"> a strong framework for connecting these public amenities</w:t>
      </w:r>
      <w:r w:rsidR="00C7213D" w:rsidRPr="00710422">
        <w:rPr>
          <w:rFonts w:asciiTheme="minorHAnsi" w:hAnsiTheme="minorHAnsi" w:cstheme="minorHAnsi"/>
        </w:rPr>
        <w:t xml:space="preserve"> to and from </w:t>
      </w:r>
      <w:r w:rsidRPr="00710422">
        <w:rPr>
          <w:rFonts w:asciiTheme="minorHAnsi" w:hAnsiTheme="minorHAnsi" w:cstheme="minorHAnsi"/>
        </w:rPr>
        <w:t>the Midtown Site</w:t>
      </w:r>
      <w:r w:rsidR="00D652D7" w:rsidRPr="00710422">
        <w:rPr>
          <w:rFonts w:asciiTheme="minorHAnsi" w:hAnsiTheme="minorHAnsi" w:cstheme="minorHAnsi"/>
        </w:rPr>
        <w:t xml:space="preserve">. </w:t>
      </w:r>
      <w:r w:rsidR="00BF6CED" w:rsidRPr="00710422">
        <w:rPr>
          <w:rFonts w:asciiTheme="minorHAnsi" w:hAnsiTheme="minorHAnsi" w:cstheme="minorHAnsi"/>
        </w:rPr>
        <w:t xml:space="preserve">The design of safe routes that </w:t>
      </w:r>
      <w:r w:rsidR="00152681" w:rsidRPr="00710422">
        <w:rPr>
          <w:rFonts w:asciiTheme="minorHAnsi" w:hAnsiTheme="minorHAnsi" w:cstheme="minorHAnsi"/>
        </w:rPr>
        <w:t>promote</w:t>
      </w:r>
      <w:r w:rsidR="00152681">
        <w:rPr>
          <w:rFonts w:asciiTheme="minorHAnsi" w:hAnsiTheme="minorHAnsi" w:cstheme="minorHAnsi"/>
        </w:rPr>
        <w:t>d</w:t>
      </w:r>
      <w:r w:rsidR="00152681" w:rsidRPr="00710422">
        <w:rPr>
          <w:rFonts w:asciiTheme="minorHAnsi" w:hAnsiTheme="minorHAnsi" w:cstheme="minorHAnsi"/>
        </w:rPr>
        <w:t xml:space="preserve"> </w:t>
      </w:r>
      <w:r w:rsidR="00BF6CED" w:rsidRPr="00710422">
        <w:rPr>
          <w:rFonts w:asciiTheme="minorHAnsi" w:hAnsiTheme="minorHAnsi" w:cstheme="minorHAnsi"/>
        </w:rPr>
        <w:t xml:space="preserve">health </w:t>
      </w:r>
      <w:r w:rsidR="00152681">
        <w:rPr>
          <w:rFonts w:asciiTheme="minorHAnsi" w:hAnsiTheme="minorHAnsi" w:cstheme="minorHAnsi"/>
        </w:rPr>
        <w:t xml:space="preserve">and increased </w:t>
      </w:r>
      <w:r w:rsidR="00BF6CED" w:rsidRPr="00710422">
        <w:rPr>
          <w:rFonts w:asciiTheme="minorHAnsi" w:hAnsiTheme="minorHAnsi" w:cstheme="minorHAnsi"/>
        </w:rPr>
        <w:t xml:space="preserve">connectivity in Midtown was a priority in the master planning process. </w:t>
      </w:r>
      <w:r w:rsidR="00464EAD" w:rsidRPr="00710422">
        <w:rPr>
          <w:rFonts w:asciiTheme="minorHAnsi" w:hAnsiTheme="minorHAnsi" w:cstheme="minorHAnsi"/>
        </w:rPr>
        <w:t xml:space="preserve">The public planning process created an opportunity for people to envision the Midtown Site within a larger </w:t>
      </w:r>
      <w:r w:rsidR="00152681">
        <w:rPr>
          <w:rFonts w:asciiTheme="minorHAnsi" w:hAnsiTheme="minorHAnsi" w:cstheme="minorHAnsi"/>
        </w:rPr>
        <w:t xml:space="preserve">context </w:t>
      </w:r>
      <w:r w:rsidR="00464EAD" w:rsidRPr="00710422">
        <w:rPr>
          <w:rFonts w:asciiTheme="minorHAnsi" w:hAnsiTheme="minorHAnsi" w:cstheme="minorHAnsi"/>
        </w:rPr>
        <w:t>that included the entire Midtown LINC Overlay District</w:t>
      </w:r>
      <w:r w:rsidR="00152681">
        <w:rPr>
          <w:rFonts w:asciiTheme="minorHAnsi" w:hAnsiTheme="minorHAnsi" w:cstheme="minorHAnsi"/>
        </w:rPr>
        <w:t>,</w:t>
      </w:r>
      <w:r w:rsidRPr="00710422">
        <w:rPr>
          <w:rFonts w:asciiTheme="minorHAnsi" w:hAnsiTheme="minorHAnsi" w:cstheme="minorHAnsi"/>
        </w:rPr>
        <w:t xml:space="preserve"> surrounding </w:t>
      </w:r>
      <w:proofErr w:type="gramStart"/>
      <w:r w:rsidR="00F75702" w:rsidRPr="00710422">
        <w:rPr>
          <w:rFonts w:asciiTheme="minorHAnsi" w:hAnsiTheme="minorHAnsi" w:cstheme="minorHAnsi"/>
        </w:rPr>
        <w:t>neighborhoods</w:t>
      </w:r>
      <w:r w:rsidR="00152681">
        <w:rPr>
          <w:rFonts w:asciiTheme="minorHAnsi" w:hAnsiTheme="minorHAnsi" w:cstheme="minorHAnsi"/>
        </w:rPr>
        <w:t xml:space="preserve">, </w:t>
      </w:r>
      <w:r w:rsidRPr="00710422">
        <w:rPr>
          <w:rFonts w:asciiTheme="minorHAnsi" w:hAnsiTheme="minorHAnsi" w:cstheme="minorHAnsi"/>
        </w:rPr>
        <w:t xml:space="preserve"> and</w:t>
      </w:r>
      <w:proofErr w:type="gramEnd"/>
      <w:r w:rsidRPr="00710422">
        <w:rPr>
          <w:rFonts w:asciiTheme="minorHAnsi" w:hAnsiTheme="minorHAnsi" w:cstheme="minorHAnsi"/>
        </w:rPr>
        <w:t xml:space="preserve"> commercial corridors</w:t>
      </w:r>
      <w:r w:rsidR="00BF6CED" w:rsidRPr="00710422">
        <w:rPr>
          <w:rFonts w:asciiTheme="minorHAnsi" w:hAnsiTheme="minorHAnsi" w:cstheme="minorHAnsi"/>
        </w:rPr>
        <w:t xml:space="preserve">. </w:t>
      </w:r>
      <w:r w:rsidR="00464EAD" w:rsidRPr="00710422">
        <w:rPr>
          <w:rFonts w:asciiTheme="minorHAnsi" w:hAnsiTheme="minorHAnsi" w:cstheme="minorHAnsi"/>
        </w:rPr>
        <w:t>(</w:t>
      </w:r>
      <w:r w:rsidR="00464EAD" w:rsidRPr="00710422">
        <w:rPr>
          <w:rFonts w:asciiTheme="minorHAnsi" w:hAnsiTheme="minorHAnsi" w:cstheme="minorHAnsi"/>
          <w:b/>
          <w:bCs/>
        </w:rPr>
        <w:t>Midtown District</w:t>
      </w:r>
      <w:r w:rsidR="00464EAD" w:rsidRPr="00710422">
        <w:rPr>
          <w:rFonts w:asciiTheme="minorHAnsi" w:hAnsiTheme="minorHAnsi" w:cstheme="minorHAnsi"/>
        </w:rPr>
        <w:t>).</w:t>
      </w:r>
    </w:p>
    <w:p w14:paraId="2A7D8A3C" w14:textId="5F63FD73" w:rsidR="00EC7CFE" w:rsidRPr="00710422" w:rsidRDefault="00EC7CFE" w:rsidP="00152681">
      <w:pPr>
        <w:pStyle w:val="NormalWeb"/>
        <w:numPr>
          <w:ilvl w:val="0"/>
          <w:numId w:val="57"/>
        </w:numPr>
        <w:ind w:right="360" w:hanging="720"/>
        <w:jc w:val="both"/>
        <w:rPr>
          <w:rFonts w:asciiTheme="minorHAnsi" w:hAnsiTheme="minorHAnsi" w:cstheme="minorHAnsi"/>
        </w:rPr>
      </w:pPr>
      <w:r w:rsidRPr="00710422">
        <w:rPr>
          <w:rFonts w:asciiTheme="minorHAnsi" w:hAnsiTheme="minorHAnsi" w:cstheme="minorHAnsi"/>
          <w:b/>
          <w:bCs/>
        </w:rPr>
        <w:t>Adaptable Infrastructure:</w:t>
      </w:r>
      <w:r w:rsidR="00DC0AE5" w:rsidRPr="00710422">
        <w:rPr>
          <w:rFonts w:asciiTheme="minorHAnsi" w:hAnsiTheme="minorHAnsi" w:cstheme="minorHAnsi"/>
        </w:rPr>
        <w:tab/>
      </w:r>
      <w:r w:rsidR="00DC0AE5" w:rsidRPr="00710422">
        <w:rPr>
          <w:rFonts w:asciiTheme="minorHAnsi" w:hAnsiTheme="minorHAnsi" w:cstheme="minorHAnsi"/>
        </w:rPr>
        <w:tab/>
      </w:r>
      <w:r w:rsidRPr="00710422">
        <w:rPr>
          <w:rFonts w:asciiTheme="minorHAnsi" w:hAnsiTheme="minorHAnsi" w:cstheme="minorHAnsi"/>
        </w:rPr>
        <w:t xml:space="preserve">Develop the physical and digital infrastructure so that it increases accessibility, improves current uses of the property, and supports the initial steps of development which will be part of a future Implementation phase. Additionally, design the infrastructure to remain flexible and responsive to later stages of development and to enable the achievement of any sustainable development goals and plans. </w:t>
      </w:r>
    </w:p>
    <w:p w14:paraId="4B9703F1" w14:textId="1E340467" w:rsidR="006B4993" w:rsidRPr="00710422" w:rsidRDefault="006B4993" w:rsidP="00D17337">
      <w:pPr>
        <w:pStyle w:val="NormalWeb"/>
        <w:ind w:right="360"/>
        <w:rPr>
          <w:rFonts w:asciiTheme="minorHAnsi" w:hAnsiTheme="minorHAnsi" w:cstheme="minorHAnsi"/>
        </w:rPr>
      </w:pPr>
      <w:r w:rsidRPr="00710422">
        <w:rPr>
          <w:rFonts w:asciiTheme="minorHAnsi" w:hAnsiTheme="minorHAnsi" w:cstheme="minorHAnsi"/>
        </w:rPr>
        <w:t xml:space="preserve">The </w:t>
      </w:r>
      <w:r w:rsidR="00167F81" w:rsidRPr="00710422">
        <w:rPr>
          <w:rFonts w:asciiTheme="minorHAnsi" w:hAnsiTheme="minorHAnsi" w:cstheme="minorHAnsi"/>
        </w:rPr>
        <w:t>City assessed</w:t>
      </w:r>
      <w:r w:rsidRPr="00710422">
        <w:rPr>
          <w:rFonts w:asciiTheme="minorHAnsi" w:hAnsiTheme="minorHAnsi" w:cstheme="minorHAnsi"/>
        </w:rPr>
        <w:t xml:space="preserve"> existing infrastructure</w:t>
      </w:r>
      <w:r w:rsidRPr="00710422">
        <w:rPr>
          <w:rStyle w:val="apple-converted-space"/>
          <w:rFonts w:asciiTheme="minorHAnsi" w:hAnsiTheme="minorHAnsi" w:cstheme="minorHAnsi"/>
        </w:rPr>
        <w:t> </w:t>
      </w:r>
      <w:r w:rsidRPr="00710422">
        <w:rPr>
          <w:rFonts w:asciiTheme="minorHAnsi" w:hAnsiTheme="minorHAnsi" w:cstheme="minorHAnsi"/>
        </w:rPr>
        <w:t>to determine its capacity</w:t>
      </w:r>
      <w:r w:rsidRPr="00710422">
        <w:rPr>
          <w:rStyle w:val="apple-converted-space"/>
          <w:rFonts w:asciiTheme="minorHAnsi" w:hAnsiTheme="minorHAnsi" w:cstheme="minorHAnsi"/>
        </w:rPr>
        <w:t> </w:t>
      </w:r>
      <w:r w:rsidRPr="00710422">
        <w:rPr>
          <w:rFonts w:asciiTheme="minorHAnsi" w:hAnsiTheme="minorHAnsi" w:cstheme="minorHAnsi"/>
        </w:rPr>
        <w:t>to support the site’s redevelopment, including</w:t>
      </w:r>
      <w:r w:rsidRPr="00710422">
        <w:rPr>
          <w:rStyle w:val="apple-converted-space"/>
          <w:rFonts w:asciiTheme="minorHAnsi" w:hAnsiTheme="minorHAnsi" w:cstheme="minorHAnsi"/>
        </w:rPr>
        <w:t> </w:t>
      </w:r>
      <w:r w:rsidRPr="00710422">
        <w:rPr>
          <w:rFonts w:asciiTheme="minorHAnsi" w:hAnsiTheme="minorHAnsi" w:cstheme="minorHAnsi"/>
        </w:rPr>
        <w:t>reuse of certain existing buildings</w:t>
      </w:r>
      <w:r w:rsidR="00167F81" w:rsidRPr="00710422">
        <w:rPr>
          <w:rFonts w:asciiTheme="minorHAnsi" w:hAnsiTheme="minorHAnsi" w:cstheme="minorHAnsi"/>
        </w:rPr>
        <w:t>.</w:t>
      </w:r>
      <w:r w:rsidRPr="00710422">
        <w:rPr>
          <w:rFonts w:asciiTheme="minorHAnsi" w:hAnsiTheme="minorHAnsi" w:cstheme="minorHAnsi"/>
        </w:rPr>
        <w:t xml:space="preserve"> </w:t>
      </w:r>
      <w:r w:rsidR="00167F81" w:rsidRPr="00710422">
        <w:rPr>
          <w:rFonts w:asciiTheme="minorHAnsi" w:hAnsiTheme="minorHAnsi" w:cstheme="minorHAnsi"/>
        </w:rPr>
        <w:t xml:space="preserve">The </w:t>
      </w:r>
      <w:proofErr w:type="gramStart"/>
      <w:r w:rsidR="00167F81" w:rsidRPr="00710422">
        <w:rPr>
          <w:rFonts w:asciiTheme="minorHAnsi" w:hAnsiTheme="minorHAnsi" w:cstheme="minorHAnsi"/>
        </w:rPr>
        <w:t>City</w:t>
      </w:r>
      <w:proofErr w:type="gramEnd"/>
      <w:r w:rsidR="00167F81" w:rsidRPr="00710422">
        <w:rPr>
          <w:rFonts w:asciiTheme="minorHAnsi" w:hAnsiTheme="minorHAnsi" w:cstheme="minorHAnsi"/>
        </w:rPr>
        <w:t xml:space="preserve"> also </w:t>
      </w:r>
      <w:r w:rsidRPr="00710422">
        <w:rPr>
          <w:rFonts w:asciiTheme="minorHAnsi" w:hAnsiTheme="minorHAnsi" w:cstheme="minorHAnsi"/>
        </w:rPr>
        <w:t>ascertain</w:t>
      </w:r>
      <w:r w:rsidR="00167F81" w:rsidRPr="00710422">
        <w:rPr>
          <w:rFonts w:asciiTheme="minorHAnsi" w:hAnsiTheme="minorHAnsi" w:cstheme="minorHAnsi"/>
        </w:rPr>
        <w:t>ed</w:t>
      </w:r>
      <w:r w:rsidRPr="00710422">
        <w:rPr>
          <w:rFonts w:asciiTheme="minorHAnsi" w:hAnsiTheme="minorHAnsi" w:cstheme="minorHAnsi"/>
        </w:rPr>
        <w:t xml:space="preserve"> where infrastructure may need to be relocated to create functional development parcels. </w:t>
      </w:r>
      <w:r w:rsidRPr="00710422">
        <w:rPr>
          <w:rStyle w:val="m4683691241978777643gmail-apple-converted-space"/>
          <w:rFonts w:asciiTheme="minorHAnsi" w:hAnsiTheme="minorHAnsi" w:cstheme="minorHAnsi"/>
        </w:rPr>
        <w:t> This assessment lays the foundation for a</w:t>
      </w:r>
      <w:r w:rsidRPr="00710422">
        <w:rPr>
          <w:rStyle w:val="apple-converted-space"/>
          <w:rFonts w:asciiTheme="minorHAnsi" w:hAnsiTheme="minorHAnsi" w:cstheme="minorHAnsi"/>
        </w:rPr>
        <w:t> </w:t>
      </w:r>
      <w:r w:rsidRPr="00710422">
        <w:rPr>
          <w:rFonts w:asciiTheme="minorHAnsi" w:hAnsiTheme="minorHAnsi" w:cstheme="minorHAnsi"/>
        </w:rPr>
        <w:t xml:space="preserve">phased approach to reusing existing </w:t>
      </w:r>
      <w:r w:rsidR="00BE0590" w:rsidRPr="00710422">
        <w:rPr>
          <w:rFonts w:asciiTheme="minorHAnsi" w:hAnsiTheme="minorHAnsi" w:cstheme="minorHAnsi"/>
        </w:rPr>
        <w:t>infrastructure</w:t>
      </w:r>
      <w:r w:rsidR="00BE0590" w:rsidRPr="00710422">
        <w:rPr>
          <w:rStyle w:val="apple-converted-space"/>
          <w:rFonts w:asciiTheme="minorHAnsi" w:hAnsiTheme="minorHAnsi" w:cstheme="minorHAnsi"/>
        </w:rPr>
        <w:t xml:space="preserve"> and</w:t>
      </w:r>
      <w:r w:rsidRPr="00710422">
        <w:rPr>
          <w:rFonts w:asciiTheme="minorHAnsi" w:hAnsiTheme="minorHAnsi" w:cstheme="minorHAnsi"/>
        </w:rPr>
        <w:t xml:space="preserve"> enable</w:t>
      </w:r>
      <w:r w:rsidR="00167F81" w:rsidRPr="00710422">
        <w:rPr>
          <w:rFonts w:asciiTheme="minorHAnsi" w:hAnsiTheme="minorHAnsi" w:cstheme="minorHAnsi"/>
        </w:rPr>
        <w:t>s</w:t>
      </w:r>
      <w:r w:rsidRPr="00710422">
        <w:rPr>
          <w:rFonts w:asciiTheme="minorHAnsi" w:hAnsiTheme="minorHAnsi" w:cstheme="minorHAnsi"/>
        </w:rPr>
        <w:t xml:space="preserve"> integration with</w:t>
      </w:r>
      <w:r w:rsidRPr="00710422">
        <w:rPr>
          <w:rStyle w:val="apple-converted-space"/>
          <w:rFonts w:asciiTheme="minorHAnsi" w:hAnsiTheme="minorHAnsi" w:cstheme="minorHAnsi"/>
        </w:rPr>
        <w:t> </w:t>
      </w:r>
      <w:r w:rsidRPr="00710422">
        <w:rPr>
          <w:rFonts w:asciiTheme="minorHAnsi" w:hAnsiTheme="minorHAnsi" w:cstheme="minorHAnsi"/>
        </w:rPr>
        <w:t>green infrastructure</w:t>
      </w:r>
      <w:r w:rsidRPr="00710422">
        <w:rPr>
          <w:rStyle w:val="apple-converted-space"/>
          <w:rFonts w:asciiTheme="minorHAnsi" w:hAnsiTheme="minorHAnsi" w:cstheme="minorHAnsi"/>
        </w:rPr>
        <w:t> </w:t>
      </w:r>
      <w:r w:rsidRPr="00710422">
        <w:rPr>
          <w:rFonts w:asciiTheme="minorHAnsi" w:hAnsiTheme="minorHAnsi" w:cstheme="minorHAnsi"/>
        </w:rPr>
        <w:t>by</w:t>
      </w:r>
      <w:r w:rsidRPr="00710422">
        <w:rPr>
          <w:rStyle w:val="apple-converted-space"/>
          <w:rFonts w:asciiTheme="minorHAnsi" w:hAnsiTheme="minorHAnsi" w:cstheme="minorHAnsi"/>
        </w:rPr>
        <w:t> </w:t>
      </w:r>
      <w:r w:rsidRPr="00710422">
        <w:rPr>
          <w:rFonts w:asciiTheme="minorHAnsi" w:hAnsiTheme="minorHAnsi" w:cstheme="minorHAnsi"/>
        </w:rPr>
        <w:t>using streets and open spaces. Initial property disposition will</w:t>
      </w:r>
      <w:r w:rsidRPr="00710422">
        <w:rPr>
          <w:rStyle w:val="apple-converted-space"/>
          <w:rFonts w:asciiTheme="minorHAnsi" w:hAnsiTheme="minorHAnsi" w:cstheme="minorHAnsi"/>
        </w:rPr>
        <w:t> </w:t>
      </w:r>
      <w:r w:rsidRPr="00710422">
        <w:rPr>
          <w:rFonts w:asciiTheme="minorHAnsi" w:hAnsiTheme="minorHAnsi" w:cstheme="minorHAnsi"/>
        </w:rPr>
        <w:t>focus on reusing</w:t>
      </w:r>
      <w:r w:rsidRPr="00710422">
        <w:rPr>
          <w:rStyle w:val="apple-converted-space"/>
          <w:rFonts w:asciiTheme="minorHAnsi" w:hAnsiTheme="minorHAnsi" w:cstheme="minorHAnsi"/>
        </w:rPr>
        <w:t> </w:t>
      </w:r>
      <w:r w:rsidRPr="00710422">
        <w:rPr>
          <w:rFonts w:asciiTheme="minorHAnsi" w:hAnsiTheme="minorHAnsi" w:cstheme="minorHAnsi"/>
        </w:rPr>
        <w:t>buildings</w:t>
      </w:r>
      <w:r w:rsidRPr="00710422">
        <w:rPr>
          <w:rStyle w:val="apple-converted-space"/>
          <w:rFonts w:asciiTheme="minorHAnsi" w:hAnsiTheme="minorHAnsi" w:cstheme="minorHAnsi"/>
        </w:rPr>
        <w:t> </w:t>
      </w:r>
      <w:r w:rsidRPr="00710422">
        <w:rPr>
          <w:rFonts w:asciiTheme="minorHAnsi" w:hAnsiTheme="minorHAnsi" w:cstheme="minorHAnsi"/>
        </w:rPr>
        <w:t>to generate</w:t>
      </w:r>
      <w:r w:rsidRPr="00710422">
        <w:rPr>
          <w:rStyle w:val="apple-converted-space"/>
          <w:rFonts w:asciiTheme="minorHAnsi" w:hAnsiTheme="minorHAnsi" w:cstheme="minorHAnsi"/>
        </w:rPr>
        <w:t> </w:t>
      </w:r>
      <w:r w:rsidRPr="00710422">
        <w:rPr>
          <w:rFonts w:asciiTheme="minorHAnsi" w:hAnsiTheme="minorHAnsi" w:cstheme="minorHAnsi"/>
        </w:rPr>
        <w:t>community and economic development benefits, and</w:t>
      </w:r>
      <w:r w:rsidRPr="00710422">
        <w:rPr>
          <w:rStyle w:val="apple-converted-space"/>
          <w:rFonts w:asciiTheme="minorHAnsi" w:hAnsiTheme="minorHAnsi" w:cstheme="minorHAnsi"/>
        </w:rPr>
        <w:t> </w:t>
      </w:r>
      <w:r w:rsidRPr="00710422">
        <w:rPr>
          <w:rFonts w:asciiTheme="minorHAnsi" w:hAnsiTheme="minorHAnsi" w:cstheme="minorHAnsi"/>
        </w:rPr>
        <w:t>on</w:t>
      </w:r>
      <w:r w:rsidRPr="00710422">
        <w:rPr>
          <w:rStyle w:val="apple-converted-space"/>
          <w:rFonts w:asciiTheme="minorHAnsi" w:hAnsiTheme="minorHAnsi" w:cstheme="minorHAnsi"/>
        </w:rPr>
        <w:t> </w:t>
      </w:r>
      <w:r w:rsidRPr="00710422">
        <w:rPr>
          <w:rFonts w:asciiTheme="minorHAnsi" w:hAnsiTheme="minorHAnsi" w:cstheme="minorHAnsi"/>
        </w:rPr>
        <w:t>parcels</w:t>
      </w:r>
      <w:r w:rsidRPr="00710422">
        <w:rPr>
          <w:rStyle w:val="apple-converted-space"/>
          <w:rFonts w:asciiTheme="minorHAnsi" w:hAnsiTheme="minorHAnsi" w:cstheme="minorHAnsi"/>
        </w:rPr>
        <w:t> </w:t>
      </w:r>
      <w:r w:rsidRPr="00710422">
        <w:rPr>
          <w:rFonts w:asciiTheme="minorHAnsi" w:hAnsiTheme="minorHAnsi" w:cstheme="minorHAnsi"/>
        </w:rPr>
        <w:t>to be developed with</w:t>
      </w:r>
      <w:r w:rsidRPr="00710422">
        <w:rPr>
          <w:rStyle w:val="apple-converted-space"/>
          <w:rFonts w:asciiTheme="minorHAnsi" w:hAnsiTheme="minorHAnsi" w:cstheme="minorHAnsi"/>
        </w:rPr>
        <w:t> </w:t>
      </w:r>
      <w:r w:rsidRPr="00710422">
        <w:rPr>
          <w:rFonts w:asciiTheme="minorHAnsi" w:hAnsiTheme="minorHAnsi" w:cstheme="minorHAnsi"/>
        </w:rPr>
        <w:t xml:space="preserve">affordable and </w:t>
      </w:r>
      <w:proofErr w:type="gramStart"/>
      <w:r w:rsidRPr="00710422">
        <w:rPr>
          <w:rFonts w:asciiTheme="minorHAnsi" w:hAnsiTheme="minorHAnsi" w:cstheme="minorHAnsi"/>
        </w:rPr>
        <w:t>mixed-income</w:t>
      </w:r>
      <w:proofErr w:type="gramEnd"/>
      <w:r w:rsidRPr="00710422">
        <w:rPr>
          <w:rFonts w:asciiTheme="minorHAnsi" w:hAnsiTheme="minorHAnsi" w:cstheme="minorHAnsi"/>
        </w:rPr>
        <w:t>/mixed-use</w:t>
      </w:r>
      <w:r w:rsidRPr="00710422">
        <w:rPr>
          <w:rStyle w:val="apple-converted-space"/>
          <w:rFonts w:asciiTheme="minorHAnsi" w:hAnsiTheme="minorHAnsi" w:cstheme="minorHAnsi"/>
        </w:rPr>
        <w:t> </w:t>
      </w:r>
      <w:r w:rsidRPr="00710422">
        <w:rPr>
          <w:rFonts w:asciiTheme="minorHAnsi" w:hAnsiTheme="minorHAnsi" w:cstheme="minorHAnsi"/>
        </w:rPr>
        <w:t>housing.</w:t>
      </w:r>
      <w:r w:rsidRPr="00710422">
        <w:rPr>
          <w:rStyle w:val="apple-converted-space"/>
          <w:rFonts w:asciiTheme="minorHAnsi" w:hAnsiTheme="minorHAnsi" w:cstheme="minorHAnsi"/>
        </w:rPr>
        <w:t> </w:t>
      </w:r>
      <w:r w:rsidRPr="00710422">
        <w:rPr>
          <w:rFonts w:asciiTheme="minorHAnsi" w:hAnsiTheme="minorHAnsi" w:cstheme="minorHAnsi"/>
        </w:rPr>
        <w:t> Although planning for necessary infrastructure improvements can happen immediately, building out the</w:t>
      </w:r>
      <w:r w:rsidRPr="00710422">
        <w:rPr>
          <w:rStyle w:val="apple-converted-space"/>
          <w:rFonts w:asciiTheme="minorHAnsi" w:hAnsiTheme="minorHAnsi" w:cstheme="minorHAnsi"/>
        </w:rPr>
        <w:t> </w:t>
      </w:r>
      <w:r w:rsidRPr="00710422">
        <w:rPr>
          <w:rFonts w:asciiTheme="minorHAnsi" w:hAnsiTheme="minorHAnsi" w:cstheme="minorHAnsi"/>
        </w:rPr>
        <w:t xml:space="preserve">public infrastructure, particularly </w:t>
      </w:r>
      <w:r w:rsidR="00EF460B">
        <w:rPr>
          <w:rFonts w:asciiTheme="minorHAnsi" w:hAnsiTheme="minorHAnsi" w:cstheme="minorHAnsi"/>
        </w:rPr>
        <w:t>utility transmission and distribution</w:t>
      </w:r>
      <w:r w:rsidRPr="00710422">
        <w:rPr>
          <w:rFonts w:asciiTheme="minorHAnsi" w:hAnsiTheme="minorHAnsi" w:cstheme="minorHAnsi"/>
        </w:rPr>
        <w:t xml:space="preserve"> lines, will occur</w:t>
      </w:r>
      <w:r w:rsidRPr="00710422">
        <w:rPr>
          <w:rStyle w:val="apple-converted-space"/>
          <w:rFonts w:asciiTheme="minorHAnsi" w:hAnsiTheme="minorHAnsi" w:cstheme="minorHAnsi"/>
        </w:rPr>
        <w:t> </w:t>
      </w:r>
      <w:r w:rsidRPr="00710422">
        <w:rPr>
          <w:rFonts w:asciiTheme="minorHAnsi" w:hAnsiTheme="minorHAnsi" w:cstheme="minorHAnsi"/>
        </w:rPr>
        <w:t>in phases</w:t>
      </w:r>
      <w:r w:rsidRPr="00710422">
        <w:rPr>
          <w:rStyle w:val="apple-converted-space"/>
          <w:rFonts w:asciiTheme="minorHAnsi" w:hAnsiTheme="minorHAnsi" w:cstheme="minorHAnsi"/>
        </w:rPr>
        <w:t> </w:t>
      </w:r>
      <w:r w:rsidRPr="00710422">
        <w:rPr>
          <w:rFonts w:asciiTheme="minorHAnsi" w:hAnsiTheme="minorHAnsi" w:cstheme="minorHAnsi"/>
        </w:rPr>
        <w:t>in conjunction with</w:t>
      </w:r>
      <w:r w:rsidRPr="00710422">
        <w:rPr>
          <w:rStyle w:val="apple-converted-space"/>
          <w:rFonts w:asciiTheme="minorHAnsi" w:hAnsiTheme="minorHAnsi" w:cstheme="minorHAnsi"/>
        </w:rPr>
        <w:t> </w:t>
      </w:r>
      <w:r w:rsidRPr="00710422">
        <w:rPr>
          <w:rFonts w:asciiTheme="minorHAnsi" w:hAnsiTheme="minorHAnsi" w:cstheme="minorHAnsi"/>
        </w:rPr>
        <w:t>private investment</w:t>
      </w:r>
      <w:r w:rsidR="00BF6CED" w:rsidRPr="00710422">
        <w:rPr>
          <w:rFonts w:asciiTheme="minorHAnsi" w:hAnsiTheme="minorHAnsi" w:cstheme="minorHAnsi"/>
        </w:rPr>
        <w:t xml:space="preserve"> to </w:t>
      </w:r>
      <w:r w:rsidRPr="00710422">
        <w:rPr>
          <w:rFonts w:asciiTheme="minorHAnsi" w:hAnsiTheme="minorHAnsi" w:cstheme="minorHAnsi"/>
        </w:rPr>
        <w:t>pay for</w:t>
      </w:r>
      <w:r w:rsidRPr="00710422">
        <w:rPr>
          <w:rStyle w:val="apple-converted-space"/>
          <w:rFonts w:asciiTheme="minorHAnsi" w:hAnsiTheme="minorHAnsi" w:cstheme="minorHAnsi"/>
        </w:rPr>
        <w:t> </w:t>
      </w:r>
      <w:r w:rsidRPr="00710422">
        <w:rPr>
          <w:rFonts w:asciiTheme="minorHAnsi" w:hAnsiTheme="minorHAnsi" w:cstheme="minorHAnsi"/>
        </w:rPr>
        <w:t>secondary and tertiary streets and parcel development</w:t>
      </w:r>
      <w:r w:rsidRPr="00710422">
        <w:rPr>
          <w:rStyle w:val="apple-converted-space"/>
          <w:rFonts w:asciiTheme="minorHAnsi" w:hAnsiTheme="minorHAnsi" w:cstheme="minorHAnsi"/>
        </w:rPr>
        <w:t> </w:t>
      </w:r>
      <w:r w:rsidRPr="00710422">
        <w:rPr>
          <w:rFonts w:asciiTheme="minorHAnsi" w:hAnsiTheme="minorHAnsi" w:cstheme="minorHAnsi"/>
        </w:rPr>
        <w:t>within individual development parcels.</w:t>
      </w:r>
    </w:p>
    <w:p w14:paraId="1B57BB36" w14:textId="77777777" w:rsidR="00B83B1F" w:rsidRPr="00710422" w:rsidRDefault="00B83B1F" w:rsidP="00A53244">
      <w:pPr>
        <w:rPr>
          <w:rFonts w:asciiTheme="minorHAnsi" w:hAnsiTheme="minorHAnsi" w:cstheme="minorHAnsi"/>
        </w:rPr>
      </w:pPr>
    </w:p>
    <w:p w14:paraId="4C7A2A01" w14:textId="77777777" w:rsidR="00C001EC" w:rsidRPr="00710422" w:rsidRDefault="00C001EC" w:rsidP="00A53244">
      <w:pPr>
        <w:rPr>
          <w:rFonts w:asciiTheme="minorHAnsi" w:hAnsiTheme="minorHAnsi" w:cstheme="minorHAnsi"/>
        </w:rPr>
      </w:pPr>
    </w:p>
    <w:p w14:paraId="2639015E" w14:textId="427C3A42" w:rsidR="0009245C" w:rsidRPr="00710422" w:rsidRDefault="0009245C" w:rsidP="1E89275B">
      <w:pPr>
        <w:rPr>
          <w:rFonts w:asciiTheme="minorHAnsi" w:hAnsiTheme="minorHAnsi" w:cstheme="minorHAnsi"/>
          <w:b/>
          <w:bCs/>
        </w:rPr>
      </w:pPr>
      <w:r w:rsidRPr="00710422">
        <w:rPr>
          <w:rFonts w:asciiTheme="minorHAnsi" w:hAnsiTheme="minorHAnsi" w:cstheme="minorHAnsi"/>
          <w:b/>
          <w:bCs/>
        </w:rPr>
        <w:t xml:space="preserve">HIGHLIGHTS FROM COMMUNITY </w:t>
      </w:r>
      <w:r w:rsidR="00C4071F" w:rsidRPr="00710422">
        <w:rPr>
          <w:rFonts w:asciiTheme="minorHAnsi" w:hAnsiTheme="minorHAnsi" w:cstheme="minorHAnsi"/>
          <w:b/>
          <w:bCs/>
        </w:rPr>
        <w:t>PLANNING ENGAGEMENT</w:t>
      </w:r>
    </w:p>
    <w:p w14:paraId="481478B0" w14:textId="77777777" w:rsidR="0009245C" w:rsidRPr="00710422" w:rsidRDefault="0009245C" w:rsidP="1E89275B">
      <w:pPr>
        <w:rPr>
          <w:rFonts w:asciiTheme="minorHAnsi" w:hAnsiTheme="minorHAnsi" w:cstheme="minorHAnsi"/>
        </w:rPr>
      </w:pPr>
    </w:p>
    <w:p w14:paraId="56088A98" w14:textId="38928FB2" w:rsidR="00434D44" w:rsidRPr="00710422" w:rsidRDefault="00434D44" w:rsidP="00434D44">
      <w:pPr>
        <w:rPr>
          <w:rFonts w:asciiTheme="minorHAnsi" w:hAnsiTheme="minorHAnsi" w:cstheme="minorHAnsi"/>
        </w:rPr>
      </w:pPr>
      <w:r w:rsidRPr="00710422">
        <w:rPr>
          <w:rFonts w:asciiTheme="minorHAnsi" w:hAnsiTheme="minorHAnsi" w:cstheme="minorHAnsi"/>
        </w:rPr>
        <w:t xml:space="preserve">As the City of Santa Fe has </w:t>
      </w:r>
      <w:r w:rsidR="00EF460B">
        <w:rPr>
          <w:rFonts w:asciiTheme="minorHAnsi" w:hAnsiTheme="minorHAnsi" w:cstheme="minorHAnsi"/>
        </w:rPr>
        <w:t>grown</w:t>
      </w:r>
      <w:r w:rsidR="00EF460B" w:rsidRPr="00710422">
        <w:rPr>
          <w:rFonts w:asciiTheme="minorHAnsi" w:hAnsiTheme="minorHAnsi" w:cstheme="minorHAnsi"/>
        </w:rPr>
        <w:t xml:space="preserve"> </w:t>
      </w:r>
      <w:r w:rsidRPr="00710422">
        <w:rPr>
          <w:rFonts w:asciiTheme="minorHAnsi" w:hAnsiTheme="minorHAnsi" w:cstheme="minorHAnsi"/>
        </w:rPr>
        <w:t>over the last hundred years, the Historic Plaza District is located toward the northern area of the city</w:t>
      </w:r>
      <w:r w:rsidR="00EF460B">
        <w:rPr>
          <w:rFonts w:asciiTheme="minorHAnsi" w:hAnsiTheme="minorHAnsi" w:cstheme="minorHAnsi"/>
        </w:rPr>
        <w:t>, where it remains a frequently visited tourist destination</w:t>
      </w:r>
      <w:r w:rsidR="008C5960" w:rsidRPr="00710422">
        <w:rPr>
          <w:rFonts w:asciiTheme="minorHAnsi" w:hAnsiTheme="minorHAnsi" w:cstheme="minorHAnsi"/>
        </w:rPr>
        <w:t>.</w:t>
      </w:r>
      <w:r w:rsidRPr="00710422">
        <w:rPr>
          <w:rFonts w:asciiTheme="minorHAnsi" w:hAnsiTheme="minorHAnsi" w:cstheme="minorHAnsi"/>
        </w:rPr>
        <w:t xml:space="preserve"> Midtown</w:t>
      </w:r>
      <w:r w:rsidR="008C5960" w:rsidRPr="00710422">
        <w:rPr>
          <w:rFonts w:asciiTheme="minorHAnsi" w:hAnsiTheme="minorHAnsi" w:cstheme="minorHAnsi"/>
        </w:rPr>
        <w:t xml:space="preserve">, in contrast, </w:t>
      </w:r>
      <w:proofErr w:type="gramStart"/>
      <w:r w:rsidR="008C5960" w:rsidRPr="00710422">
        <w:rPr>
          <w:rFonts w:asciiTheme="minorHAnsi" w:hAnsiTheme="minorHAnsi" w:cstheme="minorHAnsi"/>
        </w:rPr>
        <w:t>is located</w:t>
      </w:r>
      <w:r w:rsidRPr="00710422">
        <w:rPr>
          <w:rFonts w:asciiTheme="minorHAnsi" w:hAnsiTheme="minorHAnsi" w:cstheme="minorHAnsi"/>
        </w:rPr>
        <w:t xml:space="preserve"> in</w:t>
      </w:r>
      <w:proofErr w:type="gramEnd"/>
      <w:r w:rsidRPr="00710422">
        <w:rPr>
          <w:rFonts w:asciiTheme="minorHAnsi" w:hAnsiTheme="minorHAnsi" w:cstheme="minorHAnsi"/>
        </w:rPr>
        <w:t xml:space="preserve"> the </w:t>
      </w:r>
      <w:r w:rsidR="00EF460B">
        <w:rPr>
          <w:rFonts w:asciiTheme="minorHAnsi" w:hAnsiTheme="minorHAnsi" w:cstheme="minorHAnsi"/>
        </w:rPr>
        <w:t xml:space="preserve">present </w:t>
      </w:r>
      <w:r w:rsidRPr="00710422">
        <w:rPr>
          <w:rFonts w:asciiTheme="minorHAnsi" w:hAnsiTheme="minorHAnsi" w:cstheme="minorHAnsi"/>
        </w:rPr>
        <w:t>geographic center of the city where many residents, both established and new to Santa Fe, live and work. Low-income communities living in nearby residential areas have expressed deep concern about displacement</w:t>
      </w:r>
      <w:r w:rsidR="00EF460B">
        <w:rPr>
          <w:rFonts w:asciiTheme="minorHAnsi" w:hAnsiTheme="minorHAnsi" w:cstheme="minorHAnsi"/>
        </w:rPr>
        <w:t>. These residents have expressed their desire for</w:t>
      </w:r>
      <w:r w:rsidRPr="00710422">
        <w:rPr>
          <w:rFonts w:asciiTheme="minorHAnsi" w:hAnsiTheme="minorHAnsi" w:cstheme="minorHAnsi"/>
        </w:rPr>
        <w:t xml:space="preserve"> affordable housing and other neighborhood stabilization measures to be implemented, particularly as new development could trigger unintended consequences for land values and housing affordability.</w:t>
      </w:r>
    </w:p>
    <w:p w14:paraId="13099647" w14:textId="77777777" w:rsidR="00434D44" w:rsidRPr="00710422" w:rsidRDefault="00434D44" w:rsidP="1E89275B">
      <w:pPr>
        <w:rPr>
          <w:rFonts w:asciiTheme="minorHAnsi" w:hAnsiTheme="minorHAnsi" w:cstheme="minorHAnsi"/>
        </w:rPr>
      </w:pPr>
    </w:p>
    <w:p w14:paraId="737D6477" w14:textId="699F838B" w:rsidR="001F7DA9" w:rsidRPr="00710422" w:rsidRDefault="005246E2" w:rsidP="1E89275B">
      <w:pPr>
        <w:rPr>
          <w:rFonts w:asciiTheme="minorHAnsi" w:hAnsiTheme="minorHAnsi" w:cstheme="minorHAnsi"/>
        </w:rPr>
      </w:pPr>
      <w:r w:rsidRPr="00710422">
        <w:rPr>
          <w:rFonts w:asciiTheme="minorHAnsi" w:hAnsiTheme="minorHAnsi" w:cstheme="minorHAnsi"/>
        </w:rPr>
        <w:t xml:space="preserve">During community engagement events, </w:t>
      </w:r>
      <w:r w:rsidR="00790550" w:rsidRPr="00710422">
        <w:rPr>
          <w:rFonts w:asciiTheme="minorHAnsi" w:hAnsiTheme="minorHAnsi" w:cstheme="minorHAnsi"/>
        </w:rPr>
        <w:t xml:space="preserve">people expressed a strong preference for </w:t>
      </w:r>
      <w:r w:rsidR="00C34479" w:rsidRPr="00710422">
        <w:rPr>
          <w:rFonts w:asciiTheme="minorHAnsi" w:hAnsiTheme="minorHAnsi" w:cstheme="minorHAnsi"/>
        </w:rPr>
        <w:t>l</w:t>
      </w:r>
      <w:r w:rsidR="00790550" w:rsidRPr="00710422">
        <w:rPr>
          <w:rFonts w:asciiTheme="minorHAnsi" w:hAnsiTheme="minorHAnsi" w:cstheme="minorHAnsi"/>
        </w:rPr>
        <w:t>inking the Midtown Site to adjacent public spaces. P</w:t>
      </w:r>
      <w:r w:rsidRPr="00710422">
        <w:rPr>
          <w:rFonts w:asciiTheme="minorHAnsi" w:hAnsiTheme="minorHAnsi" w:cstheme="minorHAnsi"/>
        </w:rPr>
        <w:t xml:space="preserve">eople envisioned a Midtown </w:t>
      </w:r>
      <w:r w:rsidR="005B5469" w:rsidRPr="00710422">
        <w:rPr>
          <w:rFonts w:asciiTheme="minorHAnsi" w:hAnsiTheme="minorHAnsi" w:cstheme="minorHAnsi"/>
        </w:rPr>
        <w:t xml:space="preserve">Site, within a broader Midtown </w:t>
      </w:r>
      <w:r w:rsidR="00BE0590" w:rsidRPr="00710422">
        <w:rPr>
          <w:rFonts w:asciiTheme="minorHAnsi" w:hAnsiTheme="minorHAnsi" w:cstheme="minorHAnsi"/>
        </w:rPr>
        <w:t>District, in</w:t>
      </w:r>
      <w:r w:rsidRPr="00710422">
        <w:rPr>
          <w:rFonts w:asciiTheme="minorHAnsi" w:hAnsiTheme="minorHAnsi" w:cstheme="minorHAnsi"/>
        </w:rPr>
        <w:t xml:space="preserve"> which public spaces host</w:t>
      </w:r>
      <w:r w:rsidR="00051834">
        <w:rPr>
          <w:rFonts w:asciiTheme="minorHAnsi" w:hAnsiTheme="minorHAnsi" w:cstheme="minorHAnsi"/>
        </w:rPr>
        <w:t xml:space="preserve"> </w:t>
      </w:r>
      <w:r w:rsidR="00C57816" w:rsidRPr="00710422">
        <w:rPr>
          <w:rFonts w:asciiTheme="minorHAnsi" w:hAnsiTheme="minorHAnsi" w:cstheme="minorHAnsi"/>
        </w:rPr>
        <w:t xml:space="preserve">and </w:t>
      </w:r>
      <w:r w:rsidRPr="00710422">
        <w:rPr>
          <w:rFonts w:asciiTheme="minorHAnsi" w:hAnsiTheme="minorHAnsi" w:cstheme="minorHAnsi"/>
        </w:rPr>
        <w:t xml:space="preserve">support community arts and culture </w:t>
      </w:r>
      <w:r w:rsidRPr="00710422">
        <w:rPr>
          <w:rFonts w:asciiTheme="minorHAnsi" w:hAnsiTheme="minorHAnsi" w:cstheme="minorHAnsi"/>
        </w:rPr>
        <w:lastRenderedPageBreak/>
        <w:t>represent</w:t>
      </w:r>
      <w:r w:rsidR="00C001EC" w:rsidRPr="00710422">
        <w:rPr>
          <w:rFonts w:asciiTheme="minorHAnsi" w:hAnsiTheme="minorHAnsi" w:cstheme="minorHAnsi"/>
        </w:rPr>
        <w:t>ing</w:t>
      </w:r>
      <w:r w:rsidRPr="00710422">
        <w:rPr>
          <w:rFonts w:asciiTheme="minorHAnsi" w:hAnsiTheme="minorHAnsi" w:cstheme="minorHAnsi"/>
        </w:rPr>
        <w:t xml:space="preserve"> the rich</w:t>
      </w:r>
      <w:r w:rsidR="0056082B" w:rsidRPr="00710422">
        <w:rPr>
          <w:rFonts w:asciiTheme="minorHAnsi" w:hAnsiTheme="minorHAnsi" w:cstheme="minorHAnsi"/>
        </w:rPr>
        <w:t xml:space="preserve"> </w:t>
      </w:r>
      <w:r w:rsidRPr="00710422">
        <w:rPr>
          <w:rFonts w:asciiTheme="minorHAnsi" w:hAnsiTheme="minorHAnsi" w:cstheme="minorHAnsi"/>
        </w:rPr>
        <w:t>history of Santa Fe</w:t>
      </w:r>
      <w:r w:rsidR="00293BB5" w:rsidRPr="00710422">
        <w:rPr>
          <w:rFonts w:asciiTheme="minorHAnsi" w:hAnsiTheme="minorHAnsi" w:cstheme="minorHAnsi"/>
        </w:rPr>
        <w:t>’s</w:t>
      </w:r>
      <w:r w:rsidRPr="00710422">
        <w:rPr>
          <w:rFonts w:asciiTheme="minorHAnsi" w:hAnsiTheme="minorHAnsi" w:cstheme="minorHAnsi"/>
        </w:rPr>
        <w:t xml:space="preserve"> people</w:t>
      </w:r>
      <w:r w:rsidR="0056082B" w:rsidRPr="00710422">
        <w:rPr>
          <w:rFonts w:asciiTheme="minorHAnsi" w:hAnsiTheme="minorHAnsi" w:cstheme="minorHAnsi"/>
        </w:rPr>
        <w:t xml:space="preserve"> and </w:t>
      </w:r>
      <w:r w:rsidR="00F1087B" w:rsidRPr="00710422">
        <w:rPr>
          <w:rFonts w:asciiTheme="minorHAnsi" w:hAnsiTheme="minorHAnsi" w:cstheme="minorHAnsi"/>
        </w:rPr>
        <w:t>land</w:t>
      </w:r>
      <w:r w:rsidR="0056082B" w:rsidRPr="00710422">
        <w:rPr>
          <w:rFonts w:asciiTheme="minorHAnsi" w:hAnsiTheme="minorHAnsi" w:cstheme="minorHAnsi"/>
        </w:rPr>
        <w:t xml:space="preserve">. </w:t>
      </w:r>
      <w:r w:rsidRPr="00710422">
        <w:rPr>
          <w:rFonts w:asciiTheme="minorHAnsi" w:hAnsiTheme="minorHAnsi" w:cstheme="minorHAnsi"/>
        </w:rPr>
        <w:t xml:space="preserve">Places, programs, and services in the center of the city </w:t>
      </w:r>
      <w:r w:rsidR="00C001EC" w:rsidRPr="00710422">
        <w:rPr>
          <w:rFonts w:asciiTheme="minorHAnsi" w:hAnsiTheme="minorHAnsi" w:cstheme="minorHAnsi"/>
        </w:rPr>
        <w:t xml:space="preserve">should also be available </w:t>
      </w:r>
      <w:r w:rsidR="00EF460B">
        <w:rPr>
          <w:rFonts w:asciiTheme="minorHAnsi" w:hAnsiTheme="minorHAnsi" w:cstheme="minorHAnsi"/>
        </w:rPr>
        <w:t>to</w:t>
      </w:r>
      <w:r w:rsidR="00EF460B" w:rsidRPr="00710422">
        <w:rPr>
          <w:rFonts w:asciiTheme="minorHAnsi" w:hAnsiTheme="minorHAnsi" w:cstheme="minorHAnsi"/>
        </w:rPr>
        <w:t xml:space="preserve"> </w:t>
      </w:r>
      <w:r w:rsidR="00C001EC" w:rsidRPr="00710422">
        <w:rPr>
          <w:rFonts w:asciiTheme="minorHAnsi" w:hAnsiTheme="minorHAnsi" w:cstheme="minorHAnsi"/>
        </w:rPr>
        <w:t xml:space="preserve">serve </w:t>
      </w:r>
      <w:r w:rsidRPr="00710422">
        <w:rPr>
          <w:rFonts w:asciiTheme="minorHAnsi" w:hAnsiTheme="minorHAnsi" w:cstheme="minorHAnsi"/>
        </w:rPr>
        <w:t>seniors, families with children, and young people</w:t>
      </w:r>
      <w:r w:rsidR="00C71B87" w:rsidRPr="00710422">
        <w:rPr>
          <w:rFonts w:asciiTheme="minorHAnsi" w:hAnsiTheme="minorHAnsi" w:cstheme="minorHAnsi"/>
        </w:rPr>
        <w:t xml:space="preserve">. These types of activities are critically </w:t>
      </w:r>
      <w:r w:rsidRPr="00710422">
        <w:rPr>
          <w:rFonts w:asciiTheme="minorHAnsi" w:hAnsiTheme="minorHAnsi" w:cstheme="minorHAnsi"/>
        </w:rPr>
        <w:t>important to stabilizing, nurturing</w:t>
      </w:r>
      <w:r w:rsidR="00ED0B2C" w:rsidRPr="00710422">
        <w:rPr>
          <w:rFonts w:asciiTheme="minorHAnsi" w:hAnsiTheme="minorHAnsi" w:cstheme="minorHAnsi"/>
        </w:rPr>
        <w:t>,</w:t>
      </w:r>
      <w:r w:rsidRPr="00710422">
        <w:rPr>
          <w:rFonts w:asciiTheme="minorHAnsi" w:hAnsiTheme="minorHAnsi" w:cstheme="minorHAnsi"/>
        </w:rPr>
        <w:t xml:space="preserve"> and retaining the rich</w:t>
      </w:r>
      <w:r w:rsidR="0056082B" w:rsidRPr="00710422">
        <w:rPr>
          <w:rFonts w:asciiTheme="minorHAnsi" w:hAnsiTheme="minorHAnsi" w:cstheme="minorHAnsi"/>
        </w:rPr>
        <w:t xml:space="preserve"> heritage</w:t>
      </w:r>
      <w:r w:rsidRPr="00710422">
        <w:rPr>
          <w:rFonts w:asciiTheme="minorHAnsi" w:hAnsiTheme="minorHAnsi" w:cstheme="minorHAnsi"/>
        </w:rPr>
        <w:t xml:space="preserve"> of the city and the community.</w:t>
      </w:r>
      <w:r w:rsidR="00B1768C" w:rsidRPr="00710422">
        <w:rPr>
          <w:rFonts w:asciiTheme="minorHAnsi" w:hAnsiTheme="minorHAnsi" w:cstheme="minorHAnsi"/>
        </w:rPr>
        <w:t xml:space="preserve"> </w:t>
      </w:r>
    </w:p>
    <w:p w14:paraId="7C365FAC" w14:textId="7F420D93" w:rsidR="001F7DA9" w:rsidRPr="00710422" w:rsidRDefault="001F7DA9" w:rsidP="1E89275B">
      <w:pPr>
        <w:rPr>
          <w:rFonts w:asciiTheme="minorHAnsi" w:hAnsiTheme="minorHAnsi" w:cstheme="minorHAnsi"/>
        </w:rPr>
      </w:pPr>
    </w:p>
    <w:p w14:paraId="2B7C37DF" w14:textId="687C5E4A" w:rsidR="0009245C" w:rsidRPr="00710422" w:rsidRDefault="0009245C" w:rsidP="0009245C">
      <w:pPr>
        <w:rPr>
          <w:rFonts w:asciiTheme="minorHAnsi" w:hAnsiTheme="minorHAnsi" w:cstheme="minorHAnsi"/>
        </w:rPr>
      </w:pPr>
      <w:r w:rsidRPr="00710422">
        <w:rPr>
          <w:rFonts w:asciiTheme="minorHAnsi" w:hAnsiTheme="minorHAnsi" w:cstheme="minorHAnsi"/>
        </w:rPr>
        <w:t xml:space="preserve">Housing affordability is directly linked to household income and jobs. Therefore, during the public engagement process, many residents expressed concern about their ability to access new jobs created at Midtown, especially jobs that would offer middle to high wages. </w:t>
      </w:r>
      <w:r w:rsidR="00EF460B">
        <w:rPr>
          <w:rFonts w:asciiTheme="minorHAnsi" w:hAnsiTheme="minorHAnsi" w:cstheme="minorHAnsi"/>
        </w:rPr>
        <w:t>Residents also expressed</w:t>
      </w:r>
      <w:r w:rsidRPr="00710422">
        <w:rPr>
          <w:rFonts w:asciiTheme="minorHAnsi" w:hAnsiTheme="minorHAnsi" w:cstheme="minorHAnsi"/>
        </w:rPr>
        <w:t xml:space="preserve"> </w:t>
      </w:r>
      <w:r w:rsidR="00EF460B">
        <w:rPr>
          <w:rFonts w:asciiTheme="minorHAnsi" w:hAnsiTheme="minorHAnsi" w:cstheme="minorHAnsi"/>
        </w:rPr>
        <w:t>c</w:t>
      </w:r>
      <w:r w:rsidRPr="00710422">
        <w:rPr>
          <w:rFonts w:asciiTheme="minorHAnsi" w:hAnsiTheme="minorHAnsi" w:cstheme="minorHAnsi"/>
        </w:rPr>
        <w:t xml:space="preserve">oncerns about training and the availability of jobs with career pathways along with the need to retain a skilled workforce, as were questions about how Santa </w:t>
      </w:r>
      <w:proofErr w:type="spellStart"/>
      <w:r w:rsidRPr="00710422">
        <w:rPr>
          <w:rFonts w:asciiTheme="minorHAnsi" w:hAnsiTheme="minorHAnsi" w:cstheme="minorHAnsi"/>
        </w:rPr>
        <w:t>Feans</w:t>
      </w:r>
      <w:proofErr w:type="spellEnd"/>
      <w:r w:rsidRPr="00710422">
        <w:rPr>
          <w:rFonts w:asciiTheme="minorHAnsi" w:hAnsiTheme="minorHAnsi" w:cstheme="minorHAnsi"/>
        </w:rPr>
        <w:t xml:space="preserve"> would be able to learn about job opportunities as the film industry at Midtown expands. In addition, </w:t>
      </w:r>
      <w:r w:rsidR="00EF460B">
        <w:rPr>
          <w:rFonts w:asciiTheme="minorHAnsi" w:hAnsiTheme="minorHAnsi" w:cstheme="minorHAnsi"/>
        </w:rPr>
        <w:t xml:space="preserve">the public engagement process recognized </w:t>
      </w:r>
      <w:r w:rsidRPr="00710422">
        <w:rPr>
          <w:rFonts w:asciiTheme="minorHAnsi" w:hAnsiTheme="minorHAnsi" w:cstheme="minorHAnsi"/>
        </w:rPr>
        <w:t xml:space="preserve">arts and culture as a fundamental economic and community development activity.  The Midtown </w:t>
      </w:r>
      <w:r w:rsidR="00AB2D72" w:rsidRPr="00710422">
        <w:rPr>
          <w:rFonts w:asciiTheme="minorHAnsi" w:hAnsiTheme="minorHAnsi" w:cstheme="minorHAnsi"/>
        </w:rPr>
        <w:t>Community Development</w:t>
      </w:r>
      <w:r w:rsidRPr="00710422">
        <w:rPr>
          <w:rFonts w:asciiTheme="minorHAnsi" w:hAnsiTheme="minorHAnsi" w:cstheme="minorHAnsi"/>
        </w:rPr>
        <w:t xml:space="preserve"> Plan focus</w:t>
      </w:r>
      <w:r w:rsidR="00AB2D72" w:rsidRPr="00710422">
        <w:rPr>
          <w:rFonts w:asciiTheme="minorHAnsi" w:hAnsiTheme="minorHAnsi" w:cstheme="minorHAnsi"/>
        </w:rPr>
        <w:t>es</w:t>
      </w:r>
      <w:r w:rsidRPr="00710422">
        <w:rPr>
          <w:rFonts w:asciiTheme="minorHAnsi" w:hAnsiTheme="minorHAnsi" w:cstheme="minorHAnsi"/>
        </w:rPr>
        <w:t xml:space="preserve"> on </w:t>
      </w:r>
      <w:r w:rsidR="005B727D" w:rsidRPr="00710422">
        <w:rPr>
          <w:rFonts w:asciiTheme="minorHAnsi" w:hAnsiTheme="minorHAnsi" w:cstheme="minorHAnsi"/>
        </w:rPr>
        <w:t xml:space="preserve">the expansion and stabilization of the </w:t>
      </w:r>
      <w:r w:rsidRPr="00710422">
        <w:rPr>
          <w:rFonts w:asciiTheme="minorHAnsi" w:hAnsiTheme="minorHAnsi" w:cstheme="minorHAnsi"/>
        </w:rPr>
        <w:t xml:space="preserve">arts and culture, entertainment, film, and multimedia </w:t>
      </w:r>
      <w:r w:rsidR="0056082B" w:rsidRPr="00710422">
        <w:rPr>
          <w:rFonts w:asciiTheme="minorHAnsi" w:hAnsiTheme="minorHAnsi" w:cstheme="minorHAnsi"/>
        </w:rPr>
        <w:t>business</w:t>
      </w:r>
      <w:r w:rsidR="00424A45" w:rsidRPr="00710422">
        <w:rPr>
          <w:rFonts w:asciiTheme="minorHAnsi" w:hAnsiTheme="minorHAnsi" w:cstheme="minorHAnsi"/>
        </w:rPr>
        <w:t>es</w:t>
      </w:r>
      <w:r w:rsidR="0056082B" w:rsidRPr="00710422">
        <w:rPr>
          <w:rFonts w:asciiTheme="minorHAnsi" w:hAnsiTheme="minorHAnsi" w:cstheme="minorHAnsi"/>
        </w:rPr>
        <w:t xml:space="preserve"> </w:t>
      </w:r>
      <w:r w:rsidRPr="00710422">
        <w:rPr>
          <w:rFonts w:asciiTheme="minorHAnsi" w:hAnsiTheme="minorHAnsi" w:cstheme="minorHAnsi"/>
        </w:rPr>
        <w:t xml:space="preserve">within the Midtown </w:t>
      </w:r>
      <w:r w:rsidR="005B5469" w:rsidRPr="00710422">
        <w:rPr>
          <w:rFonts w:asciiTheme="minorHAnsi" w:hAnsiTheme="minorHAnsi" w:cstheme="minorHAnsi"/>
        </w:rPr>
        <w:t>Site</w:t>
      </w:r>
      <w:r w:rsidRPr="00710422">
        <w:rPr>
          <w:rFonts w:asciiTheme="minorHAnsi" w:hAnsiTheme="minorHAnsi" w:cstheme="minorHAnsi"/>
        </w:rPr>
        <w:t>.</w:t>
      </w:r>
    </w:p>
    <w:p w14:paraId="7A4AF560" w14:textId="7998D283" w:rsidR="00C223FC" w:rsidRPr="00710422" w:rsidRDefault="00C223FC" w:rsidP="0009245C">
      <w:pPr>
        <w:rPr>
          <w:rFonts w:asciiTheme="minorHAnsi" w:hAnsiTheme="minorHAnsi" w:cstheme="minorHAnsi"/>
        </w:rPr>
      </w:pPr>
    </w:p>
    <w:p w14:paraId="070FB057" w14:textId="07CF0EB1" w:rsidR="00A6749C" w:rsidRPr="00710422" w:rsidRDefault="001F7DA9" w:rsidP="00A53244">
      <w:pPr>
        <w:rPr>
          <w:rFonts w:asciiTheme="minorHAnsi" w:hAnsiTheme="minorHAnsi" w:cstheme="minorHAnsi"/>
        </w:rPr>
      </w:pPr>
      <w:r w:rsidRPr="00710422">
        <w:rPr>
          <w:rFonts w:asciiTheme="minorHAnsi" w:hAnsiTheme="minorHAnsi" w:cstheme="minorHAnsi"/>
        </w:rPr>
        <w:t xml:space="preserve">While these are only some of the top areas of concern expressed by Santa Fe residents, an overarching theme was to </w:t>
      </w:r>
      <w:r w:rsidR="00AB2D72" w:rsidRPr="00710422">
        <w:rPr>
          <w:rFonts w:asciiTheme="minorHAnsi" w:hAnsiTheme="minorHAnsi" w:cstheme="minorHAnsi"/>
        </w:rPr>
        <w:t xml:space="preserve">ensure that the Midtown </w:t>
      </w:r>
      <w:r w:rsidR="0031767D" w:rsidRPr="00710422">
        <w:rPr>
          <w:rFonts w:asciiTheme="minorHAnsi" w:hAnsiTheme="minorHAnsi" w:cstheme="minorHAnsi"/>
        </w:rPr>
        <w:t>Master</w:t>
      </w:r>
      <w:r w:rsidR="00AB2D72" w:rsidRPr="00710422">
        <w:rPr>
          <w:rFonts w:asciiTheme="minorHAnsi" w:hAnsiTheme="minorHAnsi" w:cstheme="minorHAnsi"/>
        </w:rPr>
        <w:t xml:space="preserve"> Plan and the Community Development Plan work together and represent </w:t>
      </w:r>
      <w:r w:rsidRPr="00710422">
        <w:rPr>
          <w:rFonts w:asciiTheme="minorHAnsi" w:hAnsiTheme="minorHAnsi" w:cstheme="minorHAnsi"/>
        </w:rPr>
        <w:t>the public’s desire for sustainable development at Midtown.</w:t>
      </w:r>
      <w:r w:rsidR="002E733C" w:rsidRPr="00710422">
        <w:rPr>
          <w:rFonts w:asciiTheme="minorHAnsi" w:hAnsiTheme="minorHAnsi" w:cstheme="minorHAnsi"/>
        </w:rPr>
        <w:t xml:space="preserve"> </w:t>
      </w:r>
    </w:p>
    <w:p w14:paraId="62B20485" w14:textId="77777777" w:rsidR="00A6749C" w:rsidRPr="00710422" w:rsidRDefault="00A6749C" w:rsidP="00A53244">
      <w:pPr>
        <w:rPr>
          <w:rFonts w:asciiTheme="minorHAnsi" w:hAnsiTheme="minorHAnsi" w:cstheme="minorHAnsi"/>
        </w:rPr>
      </w:pPr>
    </w:p>
    <w:p w14:paraId="4F364A0E" w14:textId="0AD67EBF" w:rsidR="001F7DA9" w:rsidRPr="00710422" w:rsidRDefault="005E4B65" w:rsidP="00A53244">
      <w:pPr>
        <w:rPr>
          <w:rFonts w:asciiTheme="minorHAnsi" w:hAnsiTheme="minorHAnsi" w:cstheme="minorHAnsi"/>
        </w:rPr>
      </w:pPr>
      <w:r w:rsidRPr="00710422">
        <w:rPr>
          <w:rFonts w:asciiTheme="minorHAnsi" w:hAnsiTheme="minorHAnsi" w:cstheme="minorHAnsi"/>
        </w:rPr>
        <w:t>A goal of the</w:t>
      </w:r>
      <w:r w:rsidR="0081531A" w:rsidRPr="00710422">
        <w:rPr>
          <w:rFonts w:asciiTheme="minorHAnsi" w:hAnsiTheme="minorHAnsi" w:cstheme="minorHAnsi"/>
        </w:rPr>
        <w:t xml:space="preserve"> </w:t>
      </w:r>
      <w:r w:rsidR="00A6749C" w:rsidRPr="00710422">
        <w:rPr>
          <w:rFonts w:asciiTheme="minorHAnsi" w:hAnsiTheme="minorHAnsi" w:cstheme="minorHAnsi"/>
        </w:rPr>
        <w:t xml:space="preserve">Midtown Plans </w:t>
      </w:r>
      <w:r w:rsidR="0081531A" w:rsidRPr="00710422">
        <w:rPr>
          <w:rFonts w:asciiTheme="minorHAnsi" w:hAnsiTheme="minorHAnsi" w:cstheme="minorHAnsi"/>
        </w:rPr>
        <w:t xml:space="preserve">is </w:t>
      </w:r>
      <w:r w:rsidRPr="00710422">
        <w:rPr>
          <w:rFonts w:asciiTheme="minorHAnsi" w:hAnsiTheme="minorHAnsi" w:cstheme="minorHAnsi"/>
        </w:rPr>
        <w:t xml:space="preserve">to </w:t>
      </w:r>
      <w:r w:rsidR="0081531A" w:rsidRPr="00710422">
        <w:rPr>
          <w:rFonts w:asciiTheme="minorHAnsi" w:hAnsiTheme="minorHAnsi" w:cstheme="minorHAnsi"/>
        </w:rPr>
        <w:t xml:space="preserve">establish a framework that will </w:t>
      </w:r>
      <w:r w:rsidRPr="00710422">
        <w:rPr>
          <w:rFonts w:asciiTheme="minorHAnsi" w:hAnsiTheme="minorHAnsi" w:cstheme="minorHAnsi"/>
        </w:rPr>
        <w:t xml:space="preserve">inform future updates to plans for Santa Fe’s development, resiliency, stabilization, and preservation. </w:t>
      </w:r>
    </w:p>
    <w:p w14:paraId="603BAA67" w14:textId="0BB5EE6F" w:rsidR="005246E2" w:rsidRPr="00710422" w:rsidRDefault="005246E2" w:rsidP="00A53244">
      <w:pPr>
        <w:rPr>
          <w:rFonts w:asciiTheme="minorHAnsi" w:hAnsiTheme="minorHAnsi" w:cstheme="minorHAnsi"/>
        </w:rPr>
      </w:pPr>
    </w:p>
    <w:p w14:paraId="5D88C521" w14:textId="16F8E855" w:rsidR="00DE3672" w:rsidRPr="00710422" w:rsidRDefault="00DE3672" w:rsidP="00A53244">
      <w:pPr>
        <w:rPr>
          <w:rFonts w:asciiTheme="minorHAnsi" w:hAnsiTheme="minorHAnsi" w:cstheme="minorHAnsi"/>
        </w:rPr>
      </w:pPr>
    </w:p>
    <w:p w14:paraId="51374C4B" w14:textId="77777777" w:rsidR="00DE3672" w:rsidRPr="00710422" w:rsidRDefault="00DE3672" w:rsidP="00A53244">
      <w:pPr>
        <w:rPr>
          <w:rFonts w:asciiTheme="minorHAnsi" w:hAnsiTheme="minorHAnsi" w:cstheme="minorHAnsi"/>
        </w:rPr>
      </w:pPr>
    </w:p>
    <w:p w14:paraId="713229A8" w14:textId="77777777" w:rsidR="007B5E24" w:rsidRPr="00710422" w:rsidRDefault="007B5E24">
      <w:pPr>
        <w:rPr>
          <w:rFonts w:asciiTheme="minorHAnsi" w:hAnsiTheme="minorHAnsi" w:cstheme="minorHAnsi"/>
          <w:b/>
          <w:bCs/>
        </w:rPr>
      </w:pPr>
      <w:r w:rsidRPr="00710422">
        <w:rPr>
          <w:rFonts w:asciiTheme="minorHAnsi" w:hAnsiTheme="minorHAnsi" w:cstheme="minorHAnsi"/>
          <w:b/>
          <w:bCs/>
        </w:rPr>
        <w:br w:type="page"/>
      </w:r>
    </w:p>
    <w:p w14:paraId="336F7DC0" w14:textId="292EADDC" w:rsidR="008864B9" w:rsidRPr="00710422" w:rsidRDefault="008864B9" w:rsidP="001D228A">
      <w:pPr>
        <w:rPr>
          <w:rFonts w:asciiTheme="minorHAnsi" w:hAnsiTheme="minorHAnsi" w:cstheme="minorHAnsi"/>
          <w:b/>
          <w:bCs/>
          <w:color w:val="FFFFFF" w:themeColor="background1"/>
          <w:highlight w:val="black"/>
        </w:rPr>
      </w:pPr>
      <w:r w:rsidRPr="00710422">
        <w:rPr>
          <w:rFonts w:asciiTheme="minorHAnsi" w:hAnsiTheme="minorHAnsi" w:cstheme="minorHAnsi"/>
          <w:b/>
          <w:bCs/>
          <w:color w:val="FFFFFF" w:themeColor="background1"/>
          <w:highlight w:val="black"/>
        </w:rPr>
        <w:lastRenderedPageBreak/>
        <w:t>MIDTOWN – A SUSTAINABLE DEVELOPMENT</w:t>
      </w:r>
    </w:p>
    <w:p w14:paraId="0653BBB4" w14:textId="0308DAC6" w:rsidR="001D228A" w:rsidRPr="00710422" w:rsidRDefault="001D228A" w:rsidP="00A53244">
      <w:pPr>
        <w:rPr>
          <w:rFonts w:asciiTheme="minorHAnsi" w:hAnsiTheme="minorHAnsi" w:cstheme="minorHAnsi"/>
        </w:rPr>
      </w:pPr>
    </w:p>
    <w:p w14:paraId="05BD8126" w14:textId="77777777" w:rsidR="00823676" w:rsidRPr="00710422" w:rsidRDefault="00823676" w:rsidP="00A53244">
      <w:pPr>
        <w:rPr>
          <w:rFonts w:asciiTheme="minorHAnsi" w:hAnsiTheme="minorHAnsi" w:cstheme="minorHAnsi"/>
        </w:rPr>
      </w:pPr>
    </w:p>
    <w:p w14:paraId="476975D4" w14:textId="4D227C00" w:rsidR="002B723B" w:rsidRDefault="00E276D5" w:rsidP="0081531A">
      <w:pPr>
        <w:rPr>
          <w:rFonts w:asciiTheme="minorHAnsi" w:hAnsiTheme="minorHAnsi" w:cstheme="minorHAnsi"/>
        </w:rPr>
      </w:pPr>
      <w:r w:rsidRPr="00710422">
        <w:rPr>
          <w:rFonts w:asciiTheme="minorHAnsi" w:hAnsiTheme="minorHAnsi" w:cstheme="minorHAnsi"/>
        </w:rPr>
        <w:t xml:space="preserve">The </w:t>
      </w:r>
      <w:r w:rsidRPr="00710422">
        <w:rPr>
          <w:rFonts w:asciiTheme="minorHAnsi" w:hAnsiTheme="minorHAnsi" w:cstheme="minorHAnsi"/>
          <w:b/>
          <w:bCs/>
        </w:rPr>
        <w:t>Midtown Plan</w:t>
      </w:r>
      <w:r w:rsidR="00B26140" w:rsidRPr="00710422">
        <w:rPr>
          <w:rFonts w:asciiTheme="minorHAnsi" w:hAnsiTheme="minorHAnsi" w:cstheme="minorHAnsi"/>
          <w:b/>
          <w:bCs/>
        </w:rPr>
        <w:t>s</w:t>
      </w:r>
      <w:r w:rsidRPr="00710422">
        <w:rPr>
          <w:rFonts w:asciiTheme="minorHAnsi" w:hAnsiTheme="minorHAnsi" w:cstheme="minorHAnsi"/>
        </w:rPr>
        <w:t xml:space="preserve"> </w:t>
      </w:r>
      <w:r w:rsidR="008F4A9D" w:rsidRPr="00710422">
        <w:rPr>
          <w:rFonts w:asciiTheme="minorHAnsi" w:hAnsiTheme="minorHAnsi" w:cstheme="minorHAnsi"/>
        </w:rPr>
        <w:t xml:space="preserve">are founded on </w:t>
      </w:r>
      <w:r w:rsidR="001E3D8E" w:rsidRPr="00710422">
        <w:rPr>
          <w:rFonts w:asciiTheme="minorHAnsi" w:hAnsiTheme="minorHAnsi" w:cstheme="minorHAnsi"/>
        </w:rPr>
        <w:t xml:space="preserve">four elements of </w:t>
      </w:r>
      <w:r w:rsidR="008F4A9D" w:rsidRPr="00710422">
        <w:rPr>
          <w:rFonts w:asciiTheme="minorHAnsi" w:hAnsiTheme="minorHAnsi" w:cstheme="minorHAnsi"/>
        </w:rPr>
        <w:t xml:space="preserve">sustainability – </w:t>
      </w:r>
      <w:r w:rsidR="008F4A9D" w:rsidRPr="00710422">
        <w:rPr>
          <w:rFonts w:asciiTheme="minorHAnsi" w:hAnsiTheme="minorHAnsi" w:cstheme="minorHAnsi"/>
          <w:i/>
          <w:iCs/>
        </w:rPr>
        <w:t xml:space="preserve">Economy, Equity, Environment, </w:t>
      </w:r>
      <w:r w:rsidR="0015640A">
        <w:rPr>
          <w:rFonts w:asciiTheme="minorHAnsi" w:hAnsiTheme="minorHAnsi" w:cstheme="minorHAnsi"/>
          <w:iCs/>
        </w:rPr>
        <w:t xml:space="preserve">and </w:t>
      </w:r>
      <w:r w:rsidR="008F4A9D" w:rsidRPr="00710422">
        <w:rPr>
          <w:rFonts w:asciiTheme="minorHAnsi" w:hAnsiTheme="minorHAnsi" w:cstheme="minorHAnsi"/>
          <w:i/>
          <w:iCs/>
        </w:rPr>
        <w:t>Culture</w:t>
      </w:r>
      <w:r w:rsidR="008F4A9D" w:rsidRPr="00710422">
        <w:rPr>
          <w:rFonts w:asciiTheme="minorHAnsi" w:hAnsiTheme="minorHAnsi" w:cstheme="minorHAnsi"/>
        </w:rPr>
        <w:t>.</w:t>
      </w:r>
      <w:r w:rsidR="002B723B" w:rsidRPr="00710422">
        <w:rPr>
          <w:rFonts w:asciiTheme="minorHAnsi" w:hAnsiTheme="minorHAnsi" w:cstheme="minorHAnsi"/>
        </w:rPr>
        <w:t xml:space="preserve">  As such, the Community Development Plan </w:t>
      </w:r>
      <w:r w:rsidR="0081531A" w:rsidRPr="00710422">
        <w:rPr>
          <w:rFonts w:asciiTheme="minorHAnsi" w:hAnsiTheme="minorHAnsi" w:cstheme="minorHAnsi"/>
        </w:rPr>
        <w:t xml:space="preserve">is </w:t>
      </w:r>
      <w:r w:rsidR="002B723B" w:rsidRPr="00710422">
        <w:rPr>
          <w:rFonts w:asciiTheme="minorHAnsi" w:hAnsiTheme="minorHAnsi" w:cstheme="minorHAnsi"/>
        </w:rPr>
        <w:t xml:space="preserve">organized </w:t>
      </w:r>
      <w:r w:rsidR="0081531A" w:rsidRPr="00710422">
        <w:rPr>
          <w:rFonts w:asciiTheme="minorHAnsi" w:hAnsiTheme="minorHAnsi" w:cstheme="minorHAnsi"/>
        </w:rPr>
        <w:t>by the following e</w:t>
      </w:r>
      <w:r w:rsidR="005630C5" w:rsidRPr="00710422">
        <w:rPr>
          <w:rFonts w:asciiTheme="minorHAnsi" w:hAnsiTheme="minorHAnsi" w:cstheme="minorHAnsi"/>
        </w:rPr>
        <w:t>lements of Sustainability</w:t>
      </w:r>
      <w:r w:rsidR="0081531A" w:rsidRPr="00710422">
        <w:rPr>
          <w:rFonts w:asciiTheme="minorHAnsi" w:hAnsiTheme="minorHAnsi" w:cstheme="minorHAnsi"/>
        </w:rPr>
        <w:t>:</w:t>
      </w:r>
    </w:p>
    <w:p w14:paraId="4648F8B0" w14:textId="77777777" w:rsidR="00E00F1F" w:rsidRPr="00710422" w:rsidRDefault="00E00F1F" w:rsidP="0081531A">
      <w:pPr>
        <w:rPr>
          <w:rFonts w:asciiTheme="minorHAnsi" w:hAnsiTheme="minorHAnsi" w:cstheme="minorHAnsi"/>
        </w:rPr>
      </w:pPr>
    </w:p>
    <w:p w14:paraId="474FA4E1" w14:textId="4F110068" w:rsidR="002B723B" w:rsidRPr="00710422" w:rsidRDefault="002B723B" w:rsidP="002B723B">
      <w:pPr>
        <w:pStyle w:val="ListParagraph"/>
        <w:numPr>
          <w:ilvl w:val="1"/>
          <w:numId w:val="1"/>
        </w:numPr>
        <w:rPr>
          <w:rFonts w:asciiTheme="minorHAnsi" w:hAnsiTheme="minorHAnsi" w:cstheme="minorHAnsi"/>
          <w:sz w:val="24"/>
          <w:szCs w:val="24"/>
        </w:rPr>
      </w:pPr>
      <w:r w:rsidRPr="00710422">
        <w:rPr>
          <w:rFonts w:asciiTheme="minorHAnsi" w:hAnsiTheme="minorHAnsi" w:cstheme="minorHAnsi"/>
          <w:i/>
          <w:iCs/>
          <w:sz w:val="24"/>
          <w:szCs w:val="24"/>
        </w:rPr>
        <w:t>Environment</w:t>
      </w:r>
      <w:r w:rsidRPr="00710422">
        <w:rPr>
          <w:rFonts w:asciiTheme="minorHAnsi" w:hAnsiTheme="minorHAnsi" w:cstheme="minorHAnsi"/>
          <w:sz w:val="24"/>
          <w:szCs w:val="24"/>
        </w:rPr>
        <w:t xml:space="preserve"> – Land Development</w:t>
      </w:r>
    </w:p>
    <w:p w14:paraId="452D2215" w14:textId="77777777" w:rsidR="001162AF" w:rsidRPr="00710422" w:rsidRDefault="001162AF" w:rsidP="001162AF">
      <w:pPr>
        <w:pStyle w:val="ListParagraph"/>
        <w:numPr>
          <w:ilvl w:val="1"/>
          <w:numId w:val="1"/>
        </w:numPr>
        <w:rPr>
          <w:rFonts w:asciiTheme="minorHAnsi" w:hAnsiTheme="minorHAnsi" w:cstheme="minorHAnsi"/>
          <w:sz w:val="24"/>
          <w:szCs w:val="24"/>
        </w:rPr>
      </w:pPr>
      <w:r w:rsidRPr="00710422">
        <w:rPr>
          <w:rFonts w:asciiTheme="minorHAnsi" w:hAnsiTheme="minorHAnsi" w:cstheme="minorHAnsi"/>
          <w:i/>
          <w:iCs/>
          <w:sz w:val="24"/>
          <w:szCs w:val="24"/>
        </w:rPr>
        <w:t>Equity</w:t>
      </w:r>
      <w:r w:rsidRPr="00710422">
        <w:rPr>
          <w:rFonts w:asciiTheme="minorHAnsi" w:hAnsiTheme="minorHAnsi" w:cstheme="minorHAnsi"/>
          <w:sz w:val="24"/>
          <w:szCs w:val="24"/>
        </w:rPr>
        <w:t xml:space="preserve"> – Community Development</w:t>
      </w:r>
    </w:p>
    <w:p w14:paraId="341A99E7" w14:textId="77777777" w:rsidR="00F85FC5" w:rsidRPr="00710422" w:rsidRDefault="00F85FC5" w:rsidP="00F85FC5">
      <w:pPr>
        <w:pStyle w:val="ListParagraph"/>
        <w:numPr>
          <w:ilvl w:val="1"/>
          <w:numId w:val="1"/>
        </w:numPr>
        <w:rPr>
          <w:rFonts w:asciiTheme="minorHAnsi" w:hAnsiTheme="minorHAnsi" w:cstheme="minorHAnsi"/>
          <w:sz w:val="24"/>
          <w:szCs w:val="24"/>
        </w:rPr>
      </w:pPr>
      <w:r w:rsidRPr="00710422">
        <w:rPr>
          <w:rFonts w:asciiTheme="minorHAnsi" w:hAnsiTheme="minorHAnsi" w:cstheme="minorHAnsi"/>
          <w:i/>
          <w:iCs/>
          <w:sz w:val="24"/>
          <w:szCs w:val="24"/>
        </w:rPr>
        <w:t>Economy</w:t>
      </w:r>
      <w:r w:rsidRPr="00710422">
        <w:rPr>
          <w:rFonts w:asciiTheme="minorHAnsi" w:hAnsiTheme="minorHAnsi" w:cstheme="minorHAnsi"/>
          <w:sz w:val="24"/>
          <w:szCs w:val="24"/>
        </w:rPr>
        <w:t xml:space="preserve"> – Economic Development</w:t>
      </w:r>
    </w:p>
    <w:p w14:paraId="792AFD76" w14:textId="4E20D554" w:rsidR="005630C5" w:rsidRPr="00710422" w:rsidRDefault="002B723B" w:rsidP="00D11F9C">
      <w:pPr>
        <w:pStyle w:val="ListParagraph"/>
        <w:numPr>
          <w:ilvl w:val="1"/>
          <w:numId w:val="1"/>
        </w:numPr>
        <w:rPr>
          <w:rFonts w:asciiTheme="minorHAnsi" w:hAnsiTheme="minorHAnsi" w:cstheme="minorHAnsi"/>
          <w:sz w:val="24"/>
          <w:szCs w:val="24"/>
        </w:rPr>
      </w:pPr>
      <w:r w:rsidRPr="00710422">
        <w:rPr>
          <w:rFonts w:asciiTheme="minorHAnsi" w:hAnsiTheme="minorHAnsi" w:cstheme="minorHAnsi"/>
          <w:i/>
          <w:iCs/>
          <w:sz w:val="24"/>
          <w:szCs w:val="24"/>
        </w:rPr>
        <w:t>Culture</w:t>
      </w:r>
      <w:r w:rsidRPr="00710422">
        <w:rPr>
          <w:rFonts w:asciiTheme="minorHAnsi" w:hAnsiTheme="minorHAnsi" w:cstheme="minorHAnsi"/>
          <w:sz w:val="24"/>
          <w:szCs w:val="24"/>
        </w:rPr>
        <w:t xml:space="preserve"> – </w:t>
      </w:r>
      <w:r w:rsidR="00B1568F" w:rsidRPr="00710422">
        <w:rPr>
          <w:rFonts w:asciiTheme="minorHAnsi" w:hAnsiTheme="minorHAnsi" w:cstheme="minorHAnsi"/>
          <w:sz w:val="24"/>
          <w:szCs w:val="24"/>
        </w:rPr>
        <w:t xml:space="preserve">Land, People, and </w:t>
      </w:r>
      <w:r w:rsidRPr="00710422">
        <w:rPr>
          <w:rFonts w:asciiTheme="minorHAnsi" w:hAnsiTheme="minorHAnsi" w:cstheme="minorHAnsi"/>
          <w:sz w:val="24"/>
          <w:szCs w:val="24"/>
        </w:rPr>
        <w:t>Memory of Place</w:t>
      </w:r>
    </w:p>
    <w:p w14:paraId="5CA4E1B0" w14:textId="3A255E33" w:rsidR="00D11F9C" w:rsidRPr="00710422" w:rsidRDefault="00D11F9C" w:rsidP="00D11F9C">
      <w:pPr>
        <w:rPr>
          <w:rFonts w:asciiTheme="minorHAnsi" w:hAnsiTheme="minorHAnsi" w:cstheme="minorHAnsi"/>
        </w:rPr>
      </w:pPr>
      <w:r w:rsidRPr="00710422">
        <w:rPr>
          <w:rFonts w:asciiTheme="minorHAnsi" w:hAnsiTheme="minorHAnsi" w:cstheme="minorHAnsi"/>
        </w:rPr>
        <w:t xml:space="preserve">Each </w:t>
      </w:r>
      <w:r w:rsidR="0073083B" w:rsidRPr="00710422">
        <w:rPr>
          <w:rFonts w:asciiTheme="minorHAnsi" w:hAnsiTheme="minorHAnsi" w:cstheme="minorHAnsi"/>
        </w:rPr>
        <w:t xml:space="preserve">element of </w:t>
      </w:r>
      <w:r w:rsidRPr="00710422">
        <w:rPr>
          <w:rFonts w:asciiTheme="minorHAnsi" w:hAnsiTheme="minorHAnsi" w:cstheme="minorHAnsi"/>
        </w:rPr>
        <w:t xml:space="preserve">sustainability </w:t>
      </w:r>
      <w:r w:rsidR="00E00F1F">
        <w:rPr>
          <w:rFonts w:asciiTheme="minorHAnsi" w:hAnsiTheme="minorHAnsi" w:cstheme="minorHAnsi"/>
        </w:rPr>
        <w:t xml:space="preserve">within this Community Plan </w:t>
      </w:r>
      <w:r w:rsidRPr="00710422">
        <w:rPr>
          <w:rFonts w:asciiTheme="minorHAnsi" w:hAnsiTheme="minorHAnsi" w:cstheme="minorHAnsi"/>
        </w:rPr>
        <w:t>describe</w:t>
      </w:r>
      <w:r w:rsidR="0081531A" w:rsidRPr="00710422">
        <w:rPr>
          <w:rFonts w:asciiTheme="minorHAnsi" w:hAnsiTheme="minorHAnsi" w:cstheme="minorHAnsi"/>
        </w:rPr>
        <w:t>s the following</w:t>
      </w:r>
      <w:r w:rsidRPr="00710422">
        <w:rPr>
          <w:rFonts w:asciiTheme="minorHAnsi" w:hAnsiTheme="minorHAnsi" w:cstheme="minorHAnsi"/>
        </w:rPr>
        <w:t>:</w:t>
      </w:r>
    </w:p>
    <w:p w14:paraId="65E1B56F" w14:textId="0A936EA3" w:rsidR="00201C2E" w:rsidRPr="00710422" w:rsidRDefault="00172DDE" w:rsidP="004547A3">
      <w:pPr>
        <w:pStyle w:val="ListParagraph"/>
        <w:numPr>
          <w:ilvl w:val="0"/>
          <w:numId w:val="1"/>
        </w:numPr>
        <w:rPr>
          <w:rFonts w:asciiTheme="minorHAnsi" w:hAnsiTheme="minorHAnsi" w:cstheme="minorHAnsi"/>
          <w:sz w:val="24"/>
          <w:szCs w:val="24"/>
        </w:rPr>
      </w:pPr>
      <w:r w:rsidRPr="00710422">
        <w:rPr>
          <w:rFonts w:asciiTheme="minorHAnsi" w:hAnsiTheme="minorHAnsi" w:cstheme="minorHAnsi"/>
          <w:sz w:val="24"/>
          <w:szCs w:val="24"/>
        </w:rPr>
        <w:t>Intent</w:t>
      </w:r>
      <w:r w:rsidR="00201C2E" w:rsidRPr="00710422">
        <w:rPr>
          <w:rFonts w:asciiTheme="minorHAnsi" w:hAnsiTheme="minorHAnsi" w:cstheme="minorHAnsi"/>
          <w:sz w:val="24"/>
          <w:szCs w:val="24"/>
        </w:rPr>
        <w:t xml:space="preserve"> – a statement(s) regarding the overarching </w:t>
      </w:r>
      <w:r w:rsidRPr="00710422">
        <w:rPr>
          <w:rFonts w:asciiTheme="minorHAnsi" w:hAnsiTheme="minorHAnsi" w:cstheme="minorHAnsi"/>
          <w:sz w:val="24"/>
          <w:szCs w:val="24"/>
        </w:rPr>
        <w:t xml:space="preserve">and affirmative </w:t>
      </w:r>
      <w:r w:rsidR="00201C2E" w:rsidRPr="00710422">
        <w:rPr>
          <w:rFonts w:asciiTheme="minorHAnsi" w:hAnsiTheme="minorHAnsi" w:cstheme="minorHAnsi"/>
          <w:sz w:val="24"/>
          <w:szCs w:val="24"/>
        </w:rPr>
        <w:t>approach to</w:t>
      </w:r>
      <w:r w:rsidRPr="00710422">
        <w:rPr>
          <w:rFonts w:asciiTheme="minorHAnsi" w:hAnsiTheme="minorHAnsi" w:cstheme="minorHAnsi"/>
          <w:sz w:val="24"/>
          <w:szCs w:val="24"/>
        </w:rPr>
        <w:t>ward achieving</w:t>
      </w:r>
      <w:r w:rsidR="00201C2E" w:rsidRPr="00710422">
        <w:rPr>
          <w:rFonts w:asciiTheme="minorHAnsi" w:hAnsiTheme="minorHAnsi" w:cstheme="minorHAnsi"/>
          <w:sz w:val="24"/>
          <w:szCs w:val="24"/>
        </w:rPr>
        <w:t xml:space="preserve"> sustainability for each element</w:t>
      </w:r>
    </w:p>
    <w:p w14:paraId="79018F84" w14:textId="734E356E" w:rsidR="005630C5" w:rsidRPr="00710422" w:rsidRDefault="00082C6C" w:rsidP="004547A3">
      <w:pPr>
        <w:pStyle w:val="ListParagraph"/>
        <w:numPr>
          <w:ilvl w:val="0"/>
          <w:numId w:val="1"/>
        </w:numPr>
        <w:rPr>
          <w:rFonts w:asciiTheme="minorHAnsi" w:hAnsiTheme="minorHAnsi" w:cstheme="minorHAnsi"/>
          <w:sz w:val="24"/>
          <w:szCs w:val="24"/>
        </w:rPr>
      </w:pPr>
      <w:r w:rsidRPr="00710422">
        <w:rPr>
          <w:rFonts w:asciiTheme="minorHAnsi" w:hAnsiTheme="minorHAnsi" w:cstheme="minorHAnsi"/>
          <w:sz w:val="24"/>
          <w:szCs w:val="24"/>
        </w:rPr>
        <w:t>Methods for</w:t>
      </w:r>
      <w:r w:rsidR="00B70FEE" w:rsidRPr="00710422">
        <w:rPr>
          <w:rFonts w:asciiTheme="minorHAnsi" w:hAnsiTheme="minorHAnsi" w:cstheme="minorHAnsi"/>
          <w:sz w:val="24"/>
          <w:szCs w:val="24"/>
        </w:rPr>
        <w:t xml:space="preserve"> Implementation</w:t>
      </w:r>
      <w:r w:rsidR="00D11F9C" w:rsidRPr="00710422">
        <w:rPr>
          <w:rFonts w:asciiTheme="minorHAnsi" w:hAnsiTheme="minorHAnsi" w:cstheme="minorHAnsi"/>
          <w:sz w:val="24"/>
          <w:szCs w:val="24"/>
        </w:rPr>
        <w:t xml:space="preserve"> – </w:t>
      </w:r>
      <w:r w:rsidR="009E1107" w:rsidRPr="00710422">
        <w:rPr>
          <w:rFonts w:asciiTheme="minorHAnsi" w:hAnsiTheme="minorHAnsi" w:cstheme="minorHAnsi"/>
          <w:sz w:val="24"/>
          <w:szCs w:val="24"/>
        </w:rPr>
        <w:t>the key plans, policies, or governance mechanisms used to implement the recommendations and requirements</w:t>
      </w:r>
    </w:p>
    <w:p w14:paraId="4EB668C0" w14:textId="12C908AE" w:rsidR="000F03FB" w:rsidRDefault="41EC4FEC" w:rsidP="000F03FB">
      <w:pPr>
        <w:pStyle w:val="ListParagraph"/>
        <w:numPr>
          <w:ilvl w:val="0"/>
          <w:numId w:val="1"/>
        </w:numPr>
        <w:rPr>
          <w:rFonts w:asciiTheme="minorHAnsi" w:hAnsiTheme="minorHAnsi" w:cstheme="minorHAnsi"/>
          <w:sz w:val="24"/>
          <w:szCs w:val="24"/>
        </w:rPr>
      </w:pPr>
      <w:r w:rsidRPr="00710422">
        <w:rPr>
          <w:rFonts w:asciiTheme="minorHAnsi" w:hAnsiTheme="minorHAnsi" w:cstheme="minorHAnsi"/>
          <w:sz w:val="24"/>
          <w:szCs w:val="24"/>
        </w:rPr>
        <w:t xml:space="preserve">Strategies </w:t>
      </w:r>
      <w:r w:rsidR="007924CC" w:rsidRPr="00710422">
        <w:rPr>
          <w:rFonts w:asciiTheme="minorHAnsi" w:hAnsiTheme="minorHAnsi" w:cstheme="minorHAnsi"/>
          <w:sz w:val="24"/>
          <w:szCs w:val="24"/>
        </w:rPr>
        <w:t>requirements</w:t>
      </w:r>
      <w:r w:rsidR="000F03FB">
        <w:rPr>
          <w:rFonts w:asciiTheme="minorHAnsi" w:hAnsiTheme="minorHAnsi" w:cstheme="minorHAnsi"/>
          <w:sz w:val="24"/>
          <w:szCs w:val="24"/>
        </w:rPr>
        <w:t>, priorities, and preferences</w:t>
      </w:r>
      <w:r w:rsidR="007924CC" w:rsidRPr="00710422">
        <w:rPr>
          <w:rFonts w:asciiTheme="minorHAnsi" w:hAnsiTheme="minorHAnsi" w:cstheme="minorHAnsi"/>
          <w:sz w:val="24"/>
          <w:szCs w:val="24"/>
        </w:rPr>
        <w:t xml:space="preserve"> </w:t>
      </w:r>
      <w:r w:rsidR="002D4F97" w:rsidRPr="00710422">
        <w:rPr>
          <w:rFonts w:asciiTheme="minorHAnsi" w:hAnsiTheme="minorHAnsi" w:cstheme="minorHAnsi"/>
          <w:sz w:val="24"/>
          <w:szCs w:val="24"/>
        </w:rPr>
        <w:t xml:space="preserve">for implementation </w:t>
      </w:r>
    </w:p>
    <w:p w14:paraId="5002123B" w14:textId="73E6C3BD" w:rsidR="00254EBF" w:rsidRPr="003A7F6E" w:rsidRDefault="000F03FB" w:rsidP="008455FB">
      <w:pPr>
        <w:pStyle w:val="ListParagraph"/>
        <w:numPr>
          <w:ilvl w:val="1"/>
          <w:numId w:val="1"/>
        </w:numPr>
        <w:rPr>
          <w:rFonts w:asciiTheme="minorHAnsi" w:hAnsiTheme="minorHAnsi" w:cstheme="minorHAnsi"/>
          <w:b/>
          <w:bCs/>
          <w:sz w:val="24"/>
          <w:szCs w:val="24"/>
        </w:rPr>
      </w:pPr>
      <w:r w:rsidRPr="003A7F6E">
        <w:rPr>
          <w:rFonts w:asciiTheme="minorHAnsi" w:hAnsiTheme="minorHAnsi" w:cstheme="minorHAnsi"/>
          <w:sz w:val="24"/>
          <w:szCs w:val="24"/>
        </w:rPr>
        <w:t xml:space="preserve">Certain strategies </w:t>
      </w:r>
      <w:r w:rsidR="00907016" w:rsidRPr="003A7F6E">
        <w:rPr>
          <w:rFonts w:asciiTheme="minorHAnsi" w:hAnsiTheme="minorHAnsi" w:cstheme="minorHAnsi"/>
          <w:sz w:val="24"/>
          <w:szCs w:val="24"/>
        </w:rPr>
        <w:t>are listed as Requirements, Priorities, and Preferences to</w:t>
      </w:r>
      <w:r w:rsidRPr="003A7F6E">
        <w:rPr>
          <w:rFonts w:asciiTheme="minorHAnsi" w:hAnsiTheme="minorHAnsi" w:cstheme="minorHAnsi"/>
          <w:sz w:val="24"/>
          <w:szCs w:val="24"/>
        </w:rPr>
        <w:t xml:space="preserve"> be implemented in the Solicitations</w:t>
      </w:r>
      <w:r w:rsidR="00907016" w:rsidRPr="003A7F6E">
        <w:rPr>
          <w:rFonts w:asciiTheme="minorHAnsi" w:hAnsiTheme="minorHAnsi" w:cstheme="minorHAnsi"/>
          <w:sz w:val="24"/>
          <w:szCs w:val="24"/>
        </w:rPr>
        <w:t xml:space="preserve"> (also called “Request for Proposals” or “RFP”)</w:t>
      </w:r>
      <w:r w:rsidRPr="003A7F6E">
        <w:rPr>
          <w:rFonts w:asciiTheme="minorHAnsi" w:hAnsiTheme="minorHAnsi" w:cstheme="minorHAnsi"/>
          <w:sz w:val="24"/>
          <w:szCs w:val="24"/>
        </w:rPr>
        <w:t>, Direct Negotiations, and/or Disposition Agreements process</w:t>
      </w:r>
      <w:r w:rsidR="00254EBF" w:rsidRPr="003A7F6E">
        <w:rPr>
          <w:rFonts w:asciiTheme="minorHAnsi" w:hAnsiTheme="minorHAnsi" w:cstheme="minorHAnsi"/>
          <w:b/>
          <w:bCs/>
          <w:sz w:val="24"/>
          <w:szCs w:val="24"/>
        </w:rPr>
        <w:br w:type="page"/>
      </w:r>
    </w:p>
    <w:p w14:paraId="3BE7CEA2" w14:textId="77777777" w:rsidR="00E85ED4" w:rsidRPr="00710422" w:rsidRDefault="00E85ED4" w:rsidP="00E85ED4">
      <w:pPr>
        <w:rPr>
          <w:rFonts w:asciiTheme="minorHAnsi" w:hAnsiTheme="minorHAnsi" w:cstheme="minorHAnsi"/>
          <w:b/>
          <w:bCs/>
          <w:i/>
          <w:iCs/>
          <w:color w:val="FFFFFF" w:themeColor="background1"/>
          <w:highlight w:val="black"/>
        </w:rPr>
      </w:pPr>
      <w:r w:rsidRPr="00710422">
        <w:rPr>
          <w:rFonts w:asciiTheme="minorHAnsi" w:hAnsiTheme="minorHAnsi" w:cstheme="minorHAnsi"/>
          <w:b/>
          <w:bCs/>
          <w:i/>
          <w:iCs/>
          <w:color w:val="FFFFFF" w:themeColor="background1"/>
          <w:highlight w:val="black"/>
        </w:rPr>
        <w:lastRenderedPageBreak/>
        <w:t>ENVIRONMENT</w:t>
      </w:r>
      <w:r w:rsidRPr="00710422">
        <w:rPr>
          <w:rFonts w:asciiTheme="minorHAnsi" w:hAnsiTheme="minorHAnsi" w:cstheme="minorHAnsi"/>
          <w:b/>
          <w:bCs/>
          <w:color w:val="FFFFFF" w:themeColor="background1"/>
          <w:highlight w:val="black"/>
        </w:rPr>
        <w:t xml:space="preserve"> – LAND DEVELOPMENT</w:t>
      </w:r>
    </w:p>
    <w:p w14:paraId="46EEF56B" w14:textId="77777777" w:rsidR="00E85ED4" w:rsidRPr="00710422" w:rsidRDefault="00E85ED4" w:rsidP="00E85ED4">
      <w:pPr>
        <w:rPr>
          <w:rFonts w:asciiTheme="minorHAnsi" w:hAnsiTheme="minorHAnsi" w:cstheme="minorHAnsi"/>
          <w:b/>
          <w:bCs/>
          <w:i/>
          <w:iCs/>
        </w:rPr>
      </w:pPr>
    </w:p>
    <w:p w14:paraId="5849D82C" w14:textId="77777777" w:rsidR="00E85ED4" w:rsidRPr="00710422" w:rsidRDefault="00E85ED4" w:rsidP="00E85ED4">
      <w:pPr>
        <w:rPr>
          <w:rFonts w:asciiTheme="minorHAnsi" w:hAnsiTheme="minorHAnsi" w:cstheme="minorHAnsi"/>
          <w:b/>
          <w:bCs/>
          <w:i/>
          <w:iCs/>
        </w:rPr>
      </w:pPr>
      <w:r w:rsidRPr="00710422">
        <w:rPr>
          <w:rFonts w:asciiTheme="minorHAnsi" w:hAnsiTheme="minorHAnsi" w:cstheme="minorHAnsi"/>
          <w:b/>
          <w:bCs/>
          <w:i/>
          <w:iCs/>
        </w:rPr>
        <w:t xml:space="preserve">ACKNOWLEDGE LAND &amp; WATER, DESIGN FOR SITE REGENERATION &amp; RESILIENCY, FACILIATE COMMUNITY HEALTH  </w:t>
      </w:r>
    </w:p>
    <w:p w14:paraId="23F6E2B5" w14:textId="77777777" w:rsidR="00E85ED4" w:rsidRPr="00710422" w:rsidRDefault="00E85ED4" w:rsidP="00E85ED4">
      <w:pPr>
        <w:rPr>
          <w:rFonts w:asciiTheme="minorHAnsi" w:hAnsiTheme="minorHAnsi" w:cstheme="minorHAnsi"/>
        </w:rPr>
      </w:pPr>
    </w:p>
    <w:p w14:paraId="5164019C" w14:textId="77777777" w:rsidR="00E85ED4" w:rsidRPr="00710422" w:rsidRDefault="00E85ED4" w:rsidP="00E85ED4">
      <w:pPr>
        <w:rPr>
          <w:rFonts w:asciiTheme="minorHAnsi" w:hAnsiTheme="minorHAnsi" w:cstheme="minorHAnsi"/>
        </w:rPr>
      </w:pPr>
    </w:p>
    <w:p w14:paraId="049E9EEF" w14:textId="77777777" w:rsidR="00E85ED4" w:rsidRPr="00710422" w:rsidRDefault="00E85ED4" w:rsidP="00E85ED4">
      <w:pPr>
        <w:rPr>
          <w:rFonts w:asciiTheme="minorHAnsi" w:hAnsiTheme="minorHAnsi" w:cstheme="minorHAnsi"/>
        </w:rPr>
      </w:pPr>
      <w:r w:rsidRPr="00710422">
        <w:rPr>
          <w:rFonts w:asciiTheme="minorHAnsi" w:hAnsiTheme="minorHAnsi" w:cstheme="minorHAnsi"/>
          <w:b/>
          <w:bCs/>
        </w:rPr>
        <w:t>INTENT</w:t>
      </w:r>
    </w:p>
    <w:p w14:paraId="5443E175" w14:textId="68004A8A" w:rsidR="00E85ED4" w:rsidRPr="00710422" w:rsidRDefault="00E85ED4" w:rsidP="00E85ED4">
      <w:pPr>
        <w:pStyle w:val="ListParagraph"/>
        <w:numPr>
          <w:ilvl w:val="0"/>
          <w:numId w:val="3"/>
        </w:numPr>
        <w:rPr>
          <w:rFonts w:asciiTheme="minorHAnsi" w:hAnsiTheme="minorHAnsi" w:cstheme="minorHAnsi"/>
          <w:sz w:val="24"/>
          <w:szCs w:val="24"/>
        </w:rPr>
      </w:pPr>
      <w:r w:rsidRPr="00710422">
        <w:rPr>
          <w:rFonts w:asciiTheme="minorHAnsi" w:hAnsiTheme="minorHAnsi" w:cstheme="minorHAnsi"/>
          <w:sz w:val="24"/>
          <w:szCs w:val="24"/>
        </w:rPr>
        <w:t>Acknowledge natural systems of land and water</w:t>
      </w:r>
      <w:r w:rsidR="0015640A">
        <w:rPr>
          <w:rFonts w:asciiTheme="minorHAnsi" w:hAnsiTheme="minorHAnsi" w:cstheme="minorHAnsi"/>
          <w:sz w:val="24"/>
          <w:szCs w:val="24"/>
        </w:rPr>
        <w:t>;</w:t>
      </w:r>
      <w:r w:rsidRPr="00710422">
        <w:rPr>
          <w:rFonts w:asciiTheme="minorHAnsi" w:hAnsiTheme="minorHAnsi" w:cstheme="minorHAnsi"/>
          <w:sz w:val="24"/>
          <w:szCs w:val="24"/>
        </w:rPr>
        <w:t xml:space="preserve"> design and implement stewardship practices for site regeneration and resiliency.</w:t>
      </w:r>
    </w:p>
    <w:p w14:paraId="4B2D2CE8" w14:textId="4BFBE6CA" w:rsidR="00E85ED4" w:rsidRPr="00710422" w:rsidRDefault="00E85ED4" w:rsidP="00E85ED4">
      <w:pPr>
        <w:pStyle w:val="ListParagraph"/>
        <w:numPr>
          <w:ilvl w:val="0"/>
          <w:numId w:val="3"/>
        </w:numPr>
        <w:rPr>
          <w:rFonts w:asciiTheme="minorHAnsi" w:hAnsiTheme="minorHAnsi" w:cstheme="minorHAnsi"/>
          <w:sz w:val="24"/>
          <w:szCs w:val="24"/>
        </w:rPr>
      </w:pPr>
      <w:r w:rsidRPr="00710422">
        <w:rPr>
          <w:rFonts w:asciiTheme="minorHAnsi" w:hAnsiTheme="minorHAnsi" w:cstheme="minorHAnsi"/>
          <w:sz w:val="24"/>
          <w:szCs w:val="24"/>
        </w:rPr>
        <w:t>Reduce energy consumption and pollution associated with motor vehicles by encouraging pedestrian, bicycle</w:t>
      </w:r>
      <w:r w:rsidR="0081531A" w:rsidRPr="00710422">
        <w:rPr>
          <w:rFonts w:asciiTheme="minorHAnsi" w:hAnsiTheme="minorHAnsi" w:cstheme="minorHAnsi"/>
          <w:sz w:val="24"/>
          <w:szCs w:val="24"/>
        </w:rPr>
        <w:t>,</w:t>
      </w:r>
      <w:r w:rsidRPr="00710422">
        <w:rPr>
          <w:rFonts w:asciiTheme="minorHAnsi" w:hAnsiTheme="minorHAnsi" w:cstheme="minorHAnsi"/>
          <w:sz w:val="24"/>
          <w:szCs w:val="24"/>
        </w:rPr>
        <w:t xml:space="preserve"> and other non-vehicular travel and connections to public transit networks.</w:t>
      </w:r>
    </w:p>
    <w:p w14:paraId="1F208D3C" w14:textId="0F19B411" w:rsidR="00E85ED4" w:rsidRPr="00710422" w:rsidRDefault="00E85ED4" w:rsidP="00E85ED4">
      <w:pPr>
        <w:pStyle w:val="ListParagraph"/>
        <w:numPr>
          <w:ilvl w:val="0"/>
          <w:numId w:val="3"/>
        </w:numPr>
        <w:rPr>
          <w:rFonts w:asciiTheme="minorHAnsi" w:hAnsiTheme="minorHAnsi" w:cstheme="minorHAnsi"/>
          <w:sz w:val="24"/>
          <w:szCs w:val="24"/>
        </w:rPr>
      </w:pPr>
      <w:r w:rsidRPr="00710422">
        <w:rPr>
          <w:rFonts w:asciiTheme="minorHAnsi" w:hAnsiTheme="minorHAnsi" w:cstheme="minorHAnsi"/>
          <w:sz w:val="24"/>
          <w:szCs w:val="24"/>
        </w:rPr>
        <w:t xml:space="preserve">Facilitate positive community health by creating safe pedestrian and bike paths </w:t>
      </w:r>
      <w:r w:rsidR="005D0435">
        <w:rPr>
          <w:rFonts w:asciiTheme="minorHAnsi" w:hAnsiTheme="minorHAnsi" w:cstheme="minorHAnsi"/>
          <w:sz w:val="24"/>
          <w:szCs w:val="24"/>
        </w:rPr>
        <w:t xml:space="preserve">designed for </w:t>
      </w:r>
      <w:r w:rsidRPr="00710422">
        <w:rPr>
          <w:rFonts w:asciiTheme="minorHAnsi" w:hAnsiTheme="minorHAnsi" w:cstheme="minorHAnsi"/>
          <w:sz w:val="24"/>
          <w:szCs w:val="24"/>
        </w:rPr>
        <w:t>daily physical activity, such as walking and bicycling, throughout the site.</w:t>
      </w:r>
    </w:p>
    <w:p w14:paraId="2092432C" w14:textId="27CB0EFD" w:rsidR="005B5469" w:rsidRPr="00710422" w:rsidRDefault="00E85ED4" w:rsidP="005B5469">
      <w:pPr>
        <w:pStyle w:val="ListParagraph"/>
        <w:numPr>
          <w:ilvl w:val="0"/>
          <w:numId w:val="3"/>
        </w:numPr>
        <w:rPr>
          <w:rFonts w:asciiTheme="minorHAnsi" w:hAnsiTheme="minorHAnsi" w:cstheme="minorHAnsi"/>
          <w:sz w:val="24"/>
          <w:szCs w:val="24"/>
        </w:rPr>
      </w:pPr>
      <w:r w:rsidRPr="00710422">
        <w:rPr>
          <w:rFonts w:asciiTheme="minorHAnsi" w:hAnsiTheme="minorHAnsi" w:cstheme="minorHAnsi"/>
          <w:sz w:val="24"/>
          <w:szCs w:val="24"/>
        </w:rPr>
        <w:t>Reuse existing buildings and cultural arts resources</w:t>
      </w:r>
      <w:r w:rsidR="005B5469" w:rsidRPr="00710422">
        <w:rPr>
          <w:rFonts w:asciiTheme="minorHAnsi" w:hAnsiTheme="minorHAnsi" w:cstheme="minorHAnsi"/>
          <w:sz w:val="24"/>
          <w:szCs w:val="24"/>
        </w:rPr>
        <w:t>.</w:t>
      </w:r>
    </w:p>
    <w:p w14:paraId="59084D05" w14:textId="77777777" w:rsidR="00E85ED4" w:rsidRPr="00710422" w:rsidRDefault="00E85ED4" w:rsidP="005B5469">
      <w:pPr>
        <w:pStyle w:val="ListParagraph"/>
        <w:numPr>
          <w:ilvl w:val="0"/>
          <w:numId w:val="3"/>
        </w:numPr>
        <w:rPr>
          <w:rFonts w:asciiTheme="minorHAnsi" w:hAnsiTheme="minorHAnsi" w:cstheme="minorHAnsi"/>
          <w:sz w:val="24"/>
          <w:szCs w:val="24"/>
        </w:rPr>
      </w:pPr>
      <w:r w:rsidRPr="00710422">
        <w:rPr>
          <w:rFonts w:asciiTheme="minorHAnsi" w:hAnsiTheme="minorHAnsi" w:cstheme="minorHAnsi"/>
          <w:sz w:val="24"/>
          <w:szCs w:val="24"/>
        </w:rPr>
        <w:t>Create a district center with a compact mix of land uses including housing, open space, commercial uses, multi-modal circulation networks, and height and density patterns that refer to and complement the unique character of Santa Fe.</w:t>
      </w:r>
    </w:p>
    <w:p w14:paraId="7F9260AE" w14:textId="77777777" w:rsidR="0081531A" w:rsidRPr="00710422" w:rsidRDefault="00E85ED4" w:rsidP="00E85ED4">
      <w:pPr>
        <w:pStyle w:val="ListParagraph"/>
        <w:numPr>
          <w:ilvl w:val="0"/>
          <w:numId w:val="3"/>
        </w:numPr>
        <w:rPr>
          <w:rFonts w:asciiTheme="minorHAnsi" w:hAnsiTheme="minorHAnsi" w:cstheme="minorHAnsi"/>
          <w:sz w:val="24"/>
          <w:szCs w:val="24"/>
        </w:rPr>
      </w:pPr>
      <w:r w:rsidRPr="00710422">
        <w:rPr>
          <w:rFonts w:asciiTheme="minorHAnsi" w:hAnsiTheme="minorHAnsi" w:cstheme="minorHAnsi"/>
          <w:sz w:val="24"/>
          <w:szCs w:val="24"/>
        </w:rPr>
        <w:t>Incorporate multi-purpose open spaces throughout the site for public programming, green infrastructure, and open spaces that promote community gathering, environmental health</w:t>
      </w:r>
      <w:r w:rsidR="0081531A" w:rsidRPr="00710422">
        <w:rPr>
          <w:rFonts w:asciiTheme="minorHAnsi" w:hAnsiTheme="minorHAnsi" w:cstheme="minorHAnsi"/>
          <w:sz w:val="24"/>
          <w:szCs w:val="24"/>
        </w:rPr>
        <w:t>,</w:t>
      </w:r>
      <w:r w:rsidRPr="00710422">
        <w:rPr>
          <w:rFonts w:asciiTheme="minorHAnsi" w:hAnsiTheme="minorHAnsi" w:cstheme="minorHAnsi"/>
          <w:sz w:val="24"/>
          <w:szCs w:val="24"/>
        </w:rPr>
        <w:t xml:space="preserve"> and physical movement. </w:t>
      </w:r>
    </w:p>
    <w:p w14:paraId="2E7F9355" w14:textId="14D894BA" w:rsidR="00E85ED4" w:rsidRPr="00710422" w:rsidRDefault="33A553F4" w:rsidP="3D0878D3">
      <w:pPr>
        <w:pStyle w:val="ListParagraph"/>
        <w:numPr>
          <w:ilvl w:val="0"/>
          <w:numId w:val="3"/>
        </w:numPr>
        <w:rPr>
          <w:rFonts w:asciiTheme="minorHAnsi" w:hAnsiTheme="minorHAnsi" w:cstheme="minorHAnsi"/>
          <w:sz w:val="24"/>
          <w:szCs w:val="24"/>
        </w:rPr>
      </w:pPr>
      <w:r w:rsidRPr="00710422">
        <w:rPr>
          <w:rFonts w:asciiTheme="minorHAnsi" w:hAnsiTheme="minorHAnsi" w:cstheme="minorHAnsi"/>
          <w:sz w:val="24"/>
          <w:szCs w:val="24"/>
        </w:rPr>
        <w:t>Redevelop infill sites that tap into and improve infrastructure within the city to reduce pressures of sprawl on natural undeveloped spaces and resources.</w:t>
      </w:r>
    </w:p>
    <w:p w14:paraId="6F43E789" w14:textId="33CC86E9" w:rsidR="00E85ED4" w:rsidRPr="00710422" w:rsidRDefault="33A553F4" w:rsidP="3D0878D3">
      <w:pPr>
        <w:pStyle w:val="ListParagraph"/>
        <w:numPr>
          <w:ilvl w:val="0"/>
          <w:numId w:val="3"/>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Adopt infrastructure and green building practices that reduce energy consumption and promote renewable clean energy sources.</w:t>
      </w:r>
    </w:p>
    <w:p w14:paraId="1B1673CC" w14:textId="1D9ADB2C" w:rsidR="00E85ED4" w:rsidRPr="00710422" w:rsidRDefault="00E85ED4" w:rsidP="3D0878D3">
      <w:pPr>
        <w:pStyle w:val="ListParagraph"/>
        <w:numPr>
          <w:ilvl w:val="0"/>
          <w:numId w:val="3"/>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shd w:val="clear" w:color="auto" w:fill="FFFFFF"/>
        </w:rPr>
        <w:t>Implement best building practices intended to reduce greenhouse gas impacts, save energy and water, and improve indoor air quality.</w:t>
      </w:r>
    </w:p>
    <w:p w14:paraId="58D6F848" w14:textId="06110A9E" w:rsidR="00360178" w:rsidRPr="00710422" w:rsidRDefault="00360178" w:rsidP="3D0878D3">
      <w:pPr>
        <w:pStyle w:val="ListParagraph"/>
        <w:numPr>
          <w:ilvl w:val="0"/>
          <w:numId w:val="3"/>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Regenerate natural soils, topography, and other environmental site characteristics.</w:t>
      </w:r>
    </w:p>
    <w:p w14:paraId="47652ADB" w14:textId="77777777" w:rsidR="00E85ED4" w:rsidRPr="00710422" w:rsidRDefault="00E85ED4" w:rsidP="00E85ED4">
      <w:pPr>
        <w:rPr>
          <w:rFonts w:asciiTheme="minorHAnsi" w:hAnsiTheme="minorHAnsi" w:cstheme="minorHAnsi"/>
        </w:rPr>
      </w:pPr>
    </w:p>
    <w:p w14:paraId="107C5A14" w14:textId="27F83C1B" w:rsidR="00E85ED4" w:rsidRPr="00710422" w:rsidRDefault="00E85ED4" w:rsidP="005B5469">
      <w:pPr>
        <w:rPr>
          <w:rFonts w:asciiTheme="minorHAnsi" w:hAnsiTheme="minorHAnsi" w:cstheme="minorHAnsi"/>
        </w:rPr>
      </w:pPr>
      <w:r w:rsidRPr="00710422">
        <w:rPr>
          <w:rFonts w:asciiTheme="minorHAnsi" w:hAnsiTheme="minorHAnsi" w:cstheme="minorHAnsi"/>
          <w:b/>
          <w:bCs/>
        </w:rPr>
        <w:t>METHODS OF IMPLEMENTATION</w:t>
      </w:r>
    </w:p>
    <w:p w14:paraId="0D986173" w14:textId="77777777" w:rsidR="00E85ED4" w:rsidRPr="00710422" w:rsidRDefault="00E85ED4" w:rsidP="00E85ED4">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Building Rehabilitation and Adaptive Reuse</w:t>
      </w:r>
    </w:p>
    <w:p w14:paraId="29DF2463" w14:textId="46671289" w:rsidR="00E85ED4" w:rsidRPr="00710422" w:rsidRDefault="00E85ED4" w:rsidP="00E85ED4">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 xml:space="preserve">Solicitations </w:t>
      </w:r>
      <w:r w:rsidR="00B93549" w:rsidRPr="00710422">
        <w:rPr>
          <w:rFonts w:asciiTheme="minorHAnsi" w:hAnsiTheme="minorHAnsi" w:cstheme="minorHAnsi"/>
          <w:sz w:val="24"/>
          <w:szCs w:val="24"/>
        </w:rPr>
        <w:t>and Direct Negotiations</w:t>
      </w:r>
      <w:r w:rsidRPr="00710422">
        <w:rPr>
          <w:rFonts w:asciiTheme="minorHAnsi" w:hAnsiTheme="minorHAnsi" w:cstheme="minorHAnsi"/>
          <w:sz w:val="24"/>
          <w:szCs w:val="24"/>
        </w:rPr>
        <w:t xml:space="preserve"> for Land, Building, and Infrastructure Development</w:t>
      </w:r>
    </w:p>
    <w:p w14:paraId="7083B8DD" w14:textId="77777777" w:rsidR="00E85ED4" w:rsidRPr="00710422" w:rsidRDefault="00E85ED4" w:rsidP="00E85ED4">
      <w:pPr>
        <w:rPr>
          <w:rFonts w:asciiTheme="minorHAnsi" w:hAnsiTheme="minorHAnsi" w:cstheme="minorHAnsi"/>
        </w:rPr>
      </w:pPr>
    </w:p>
    <w:p w14:paraId="2D61FB95" w14:textId="24DB670F"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STRATEGIES</w:t>
      </w:r>
    </w:p>
    <w:p w14:paraId="22FD4106" w14:textId="77777777" w:rsidR="00E85ED4" w:rsidRPr="00710422" w:rsidRDefault="00E85ED4" w:rsidP="00E85ED4">
      <w:pPr>
        <w:rPr>
          <w:rFonts w:asciiTheme="minorHAnsi" w:hAnsiTheme="minorHAnsi" w:cstheme="minorHAnsi"/>
          <w:b/>
          <w:bCs/>
        </w:rPr>
      </w:pPr>
    </w:p>
    <w:p w14:paraId="64D55A60" w14:textId="571D404E" w:rsidR="00E85ED4" w:rsidRPr="00710422" w:rsidRDefault="000C5930" w:rsidP="006E5EE1">
      <w:pPr>
        <w:rPr>
          <w:rFonts w:asciiTheme="minorHAnsi" w:hAnsiTheme="minorHAnsi" w:cstheme="minorHAnsi"/>
          <w:b/>
          <w:bCs/>
        </w:rPr>
      </w:pPr>
      <w:r w:rsidRPr="00710422">
        <w:rPr>
          <w:rFonts w:asciiTheme="minorHAnsi" w:hAnsiTheme="minorHAnsi" w:cstheme="minorHAnsi"/>
          <w:b/>
          <w:bCs/>
        </w:rPr>
        <w:t xml:space="preserve">Green </w:t>
      </w:r>
      <w:r w:rsidR="00E85ED4" w:rsidRPr="00710422">
        <w:rPr>
          <w:rFonts w:asciiTheme="minorHAnsi" w:hAnsiTheme="minorHAnsi" w:cstheme="minorHAnsi"/>
          <w:b/>
          <w:bCs/>
        </w:rPr>
        <w:t>Infrastructure</w:t>
      </w:r>
    </w:p>
    <w:p w14:paraId="67F8F0CF" w14:textId="1BDC3201" w:rsidR="00E85ED4" w:rsidRPr="00710422" w:rsidRDefault="00E85ED4" w:rsidP="00E85ED4">
      <w:pPr>
        <w:pStyle w:val="ListParagraph"/>
        <w:numPr>
          <w:ilvl w:val="0"/>
          <w:numId w:val="5"/>
        </w:numPr>
        <w:rPr>
          <w:rFonts w:asciiTheme="minorHAnsi" w:hAnsiTheme="minorHAnsi" w:cstheme="minorHAnsi"/>
          <w:sz w:val="24"/>
          <w:szCs w:val="24"/>
        </w:rPr>
      </w:pPr>
      <w:r w:rsidRPr="00710422">
        <w:rPr>
          <w:rFonts w:asciiTheme="minorHAnsi" w:hAnsiTheme="minorHAnsi" w:cstheme="minorHAnsi"/>
          <w:sz w:val="24"/>
          <w:szCs w:val="24"/>
        </w:rPr>
        <w:t>Create open spaces that deliver multiple benefits</w:t>
      </w:r>
      <w:r w:rsidR="0081531A" w:rsidRPr="00710422">
        <w:rPr>
          <w:rFonts w:asciiTheme="minorHAnsi" w:hAnsiTheme="minorHAnsi" w:cstheme="minorHAnsi"/>
          <w:sz w:val="24"/>
          <w:szCs w:val="24"/>
        </w:rPr>
        <w:t>, including, but not limited to,</w:t>
      </w:r>
      <w:r w:rsidRPr="00710422">
        <w:rPr>
          <w:rFonts w:asciiTheme="minorHAnsi" w:hAnsiTheme="minorHAnsi" w:cstheme="minorHAnsi"/>
          <w:sz w:val="24"/>
          <w:szCs w:val="24"/>
        </w:rPr>
        <w:t xml:space="preserve"> (</w:t>
      </w:r>
      <w:proofErr w:type="spellStart"/>
      <w:r w:rsidRPr="00710422">
        <w:rPr>
          <w:rFonts w:asciiTheme="minorHAnsi" w:hAnsiTheme="minorHAnsi" w:cstheme="minorHAnsi"/>
          <w:sz w:val="24"/>
          <w:szCs w:val="24"/>
        </w:rPr>
        <w:t>i</w:t>
      </w:r>
      <w:proofErr w:type="spellEnd"/>
      <w:r w:rsidRPr="00710422">
        <w:rPr>
          <w:rFonts w:asciiTheme="minorHAnsi" w:hAnsiTheme="minorHAnsi" w:cstheme="minorHAnsi"/>
          <w:sz w:val="24"/>
          <w:szCs w:val="24"/>
        </w:rPr>
        <w:t>) water management; (ii) programmable open space for active and passive recreation that connect people to nature; (iii) creation of a more resilient Santa Fe by using planted areas and tree canopies to reduce urban heat island effect.</w:t>
      </w:r>
    </w:p>
    <w:p w14:paraId="697704A9" w14:textId="77777777" w:rsidR="00A4083C" w:rsidRPr="00710422" w:rsidRDefault="00A4083C" w:rsidP="00A4083C">
      <w:pPr>
        <w:pStyle w:val="ListParagraph"/>
        <w:rPr>
          <w:rFonts w:asciiTheme="minorHAnsi" w:hAnsiTheme="minorHAnsi" w:cstheme="minorHAnsi"/>
          <w:sz w:val="24"/>
          <w:szCs w:val="24"/>
        </w:rPr>
      </w:pPr>
    </w:p>
    <w:p w14:paraId="543B3088"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Street and Block Networks</w:t>
      </w:r>
    </w:p>
    <w:p w14:paraId="7DC1AA7E" w14:textId="67A99EB3" w:rsidR="00E85ED4" w:rsidRPr="00710422" w:rsidRDefault="00E66333" w:rsidP="00E85ED4">
      <w:pPr>
        <w:pStyle w:val="ListParagraph"/>
        <w:numPr>
          <w:ilvl w:val="0"/>
          <w:numId w:val="6"/>
        </w:numPr>
        <w:rPr>
          <w:rFonts w:asciiTheme="minorHAnsi" w:hAnsiTheme="minorHAnsi" w:cstheme="minorHAnsi"/>
          <w:sz w:val="24"/>
          <w:szCs w:val="24"/>
        </w:rPr>
      </w:pPr>
      <w:r w:rsidRPr="00710422">
        <w:rPr>
          <w:rFonts w:asciiTheme="minorHAnsi" w:hAnsiTheme="minorHAnsi" w:cstheme="minorHAnsi"/>
          <w:sz w:val="24"/>
          <w:szCs w:val="24"/>
        </w:rPr>
        <w:t>Us</w:t>
      </w:r>
      <w:r w:rsidR="00C473C2" w:rsidRPr="00710422">
        <w:rPr>
          <w:rFonts w:asciiTheme="minorHAnsi" w:hAnsiTheme="minorHAnsi" w:cstheme="minorHAnsi"/>
          <w:sz w:val="24"/>
          <w:szCs w:val="24"/>
        </w:rPr>
        <w:t>e</w:t>
      </w:r>
      <w:r w:rsidR="00E85ED4" w:rsidRPr="00710422">
        <w:rPr>
          <w:rFonts w:asciiTheme="minorHAnsi" w:hAnsiTheme="minorHAnsi" w:cstheme="minorHAnsi"/>
          <w:sz w:val="24"/>
          <w:szCs w:val="24"/>
        </w:rPr>
        <w:t xml:space="preserve"> existing road networks and </w:t>
      </w:r>
      <w:r w:rsidRPr="00710422">
        <w:rPr>
          <w:rFonts w:asciiTheme="minorHAnsi" w:hAnsiTheme="minorHAnsi" w:cstheme="minorHAnsi"/>
          <w:sz w:val="24"/>
          <w:szCs w:val="24"/>
        </w:rPr>
        <w:t>facilitate the construction of</w:t>
      </w:r>
      <w:r w:rsidR="00E85ED4" w:rsidRPr="00710422">
        <w:rPr>
          <w:rFonts w:asciiTheme="minorHAnsi" w:hAnsiTheme="minorHAnsi" w:cstheme="minorHAnsi"/>
          <w:sz w:val="24"/>
          <w:szCs w:val="24"/>
        </w:rPr>
        <w:t xml:space="preserve"> new streets and </w:t>
      </w:r>
      <w:r w:rsidR="00A62EDD">
        <w:rPr>
          <w:rFonts w:asciiTheme="minorHAnsi" w:hAnsiTheme="minorHAnsi" w:cstheme="minorHAnsi"/>
          <w:sz w:val="24"/>
          <w:szCs w:val="24"/>
        </w:rPr>
        <w:t>safe routes</w:t>
      </w:r>
      <w:r w:rsidR="00E85ED4" w:rsidRPr="00710422">
        <w:rPr>
          <w:rFonts w:asciiTheme="minorHAnsi" w:hAnsiTheme="minorHAnsi" w:cstheme="minorHAnsi"/>
          <w:sz w:val="24"/>
          <w:szCs w:val="24"/>
        </w:rPr>
        <w:t xml:space="preserve"> to connect people to/from the Midtown Site.</w:t>
      </w:r>
    </w:p>
    <w:p w14:paraId="09B6A2DB" w14:textId="745B5DE9" w:rsidR="00E85ED4" w:rsidRPr="00710422" w:rsidRDefault="00E85ED4" w:rsidP="00E85ED4">
      <w:pPr>
        <w:pStyle w:val="ListParagraph"/>
        <w:numPr>
          <w:ilvl w:val="0"/>
          <w:numId w:val="6"/>
        </w:numPr>
        <w:rPr>
          <w:rFonts w:asciiTheme="minorHAnsi" w:hAnsiTheme="minorHAnsi" w:cstheme="minorHAnsi"/>
          <w:sz w:val="24"/>
          <w:szCs w:val="24"/>
        </w:rPr>
      </w:pPr>
      <w:r w:rsidRPr="00710422">
        <w:rPr>
          <w:rFonts w:asciiTheme="minorHAnsi" w:hAnsiTheme="minorHAnsi" w:cstheme="minorHAnsi"/>
          <w:sz w:val="24"/>
          <w:szCs w:val="24"/>
        </w:rPr>
        <w:t xml:space="preserve">Design new streets and </w:t>
      </w:r>
      <w:r w:rsidR="002D7B81">
        <w:rPr>
          <w:rFonts w:asciiTheme="minorHAnsi" w:hAnsiTheme="minorHAnsi" w:cstheme="minorHAnsi"/>
          <w:sz w:val="24"/>
          <w:szCs w:val="24"/>
        </w:rPr>
        <w:t>safe routes</w:t>
      </w:r>
      <w:r w:rsidRPr="00710422">
        <w:rPr>
          <w:rFonts w:asciiTheme="minorHAnsi" w:hAnsiTheme="minorHAnsi" w:cstheme="minorHAnsi"/>
          <w:sz w:val="24"/>
          <w:szCs w:val="24"/>
        </w:rPr>
        <w:t xml:space="preserve"> with a focus toward pedestrian and bicycle safety</w:t>
      </w:r>
      <w:r w:rsidR="00C473C2" w:rsidRPr="00710422">
        <w:rPr>
          <w:rFonts w:asciiTheme="minorHAnsi" w:hAnsiTheme="minorHAnsi" w:cstheme="minorHAnsi"/>
          <w:sz w:val="24"/>
          <w:szCs w:val="24"/>
        </w:rPr>
        <w:t>, health,</w:t>
      </w:r>
      <w:r w:rsidR="0081531A" w:rsidRPr="00710422">
        <w:rPr>
          <w:rFonts w:asciiTheme="minorHAnsi" w:hAnsiTheme="minorHAnsi" w:cstheme="minorHAnsi"/>
          <w:sz w:val="24"/>
          <w:szCs w:val="24"/>
        </w:rPr>
        <w:t xml:space="preserve"> </w:t>
      </w:r>
      <w:r w:rsidRPr="00710422">
        <w:rPr>
          <w:rFonts w:asciiTheme="minorHAnsi" w:hAnsiTheme="minorHAnsi" w:cstheme="minorHAnsi"/>
          <w:sz w:val="24"/>
          <w:szCs w:val="24"/>
        </w:rPr>
        <w:t>comfort</w:t>
      </w:r>
      <w:r w:rsidR="00C473C2" w:rsidRPr="00710422">
        <w:rPr>
          <w:rFonts w:asciiTheme="minorHAnsi" w:hAnsiTheme="minorHAnsi" w:cstheme="minorHAnsi"/>
          <w:sz w:val="24"/>
          <w:szCs w:val="24"/>
        </w:rPr>
        <w:t>,</w:t>
      </w:r>
      <w:r w:rsidRPr="00710422">
        <w:rPr>
          <w:rFonts w:asciiTheme="minorHAnsi" w:hAnsiTheme="minorHAnsi" w:cstheme="minorHAnsi"/>
          <w:sz w:val="24"/>
          <w:szCs w:val="24"/>
        </w:rPr>
        <w:t xml:space="preserve"> and convenience </w:t>
      </w:r>
      <w:r w:rsidR="006162C3">
        <w:rPr>
          <w:rFonts w:asciiTheme="minorHAnsi" w:hAnsiTheme="minorHAnsi" w:cstheme="minorHAnsi"/>
          <w:sz w:val="24"/>
          <w:szCs w:val="24"/>
        </w:rPr>
        <w:t>for</w:t>
      </w:r>
      <w:r w:rsidRPr="00710422">
        <w:rPr>
          <w:rFonts w:asciiTheme="minorHAnsi" w:hAnsiTheme="minorHAnsi" w:cstheme="minorHAnsi"/>
          <w:sz w:val="24"/>
          <w:szCs w:val="24"/>
        </w:rPr>
        <w:t xml:space="preserve"> walking, biking, and other</w:t>
      </w:r>
      <w:r w:rsidR="005E709E" w:rsidRPr="00710422">
        <w:rPr>
          <w:rFonts w:asciiTheme="minorHAnsi" w:hAnsiTheme="minorHAnsi" w:cstheme="minorHAnsi"/>
          <w:sz w:val="24"/>
          <w:szCs w:val="24"/>
        </w:rPr>
        <w:t xml:space="preserve"> means of mobility</w:t>
      </w:r>
      <w:r w:rsidRPr="00710422">
        <w:rPr>
          <w:rFonts w:asciiTheme="minorHAnsi" w:hAnsiTheme="minorHAnsi" w:cstheme="minorHAnsi"/>
          <w:sz w:val="24"/>
          <w:szCs w:val="24"/>
        </w:rPr>
        <w:t>.</w:t>
      </w:r>
    </w:p>
    <w:p w14:paraId="3E92616F" w14:textId="77777777" w:rsidR="00E85ED4" w:rsidRPr="00710422" w:rsidRDefault="00E85ED4" w:rsidP="00E85ED4">
      <w:pPr>
        <w:pStyle w:val="ListParagraph"/>
        <w:numPr>
          <w:ilvl w:val="0"/>
          <w:numId w:val="6"/>
        </w:numPr>
        <w:rPr>
          <w:rFonts w:asciiTheme="minorHAnsi" w:hAnsiTheme="minorHAnsi" w:cstheme="minorHAnsi"/>
          <w:sz w:val="24"/>
          <w:szCs w:val="24"/>
        </w:rPr>
      </w:pPr>
      <w:r w:rsidRPr="00710422">
        <w:rPr>
          <w:rFonts w:asciiTheme="minorHAnsi" w:hAnsiTheme="minorHAnsi" w:cstheme="minorHAnsi"/>
          <w:sz w:val="24"/>
          <w:szCs w:val="24"/>
        </w:rPr>
        <w:t>Design street and traffic patterns that accommodate multi-modal forms of transportation and connect to nearby transit systems to create lower-carbon mobility choices.</w:t>
      </w:r>
    </w:p>
    <w:p w14:paraId="10B0A9CE" w14:textId="5EBECB4C" w:rsidR="00E85ED4" w:rsidRPr="00710422" w:rsidRDefault="006162C3" w:rsidP="00E85ED4">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Facilitate</w:t>
      </w:r>
      <w:r w:rsidR="00E85ED4" w:rsidRPr="00710422">
        <w:rPr>
          <w:rFonts w:asciiTheme="minorHAnsi" w:hAnsiTheme="minorHAnsi" w:cstheme="minorHAnsi"/>
          <w:sz w:val="24"/>
          <w:szCs w:val="24"/>
        </w:rPr>
        <w:t xml:space="preserve"> new commercial development</w:t>
      </w:r>
      <w:r w:rsidR="005E709E" w:rsidRPr="00710422">
        <w:rPr>
          <w:rFonts w:asciiTheme="minorHAnsi" w:hAnsiTheme="minorHAnsi" w:cstheme="minorHAnsi"/>
          <w:sz w:val="24"/>
          <w:szCs w:val="24"/>
        </w:rPr>
        <w:t xml:space="preserve"> </w:t>
      </w:r>
      <w:r w:rsidR="00E85ED4" w:rsidRPr="00710422">
        <w:rPr>
          <w:rFonts w:asciiTheme="minorHAnsi" w:hAnsiTheme="minorHAnsi" w:cstheme="minorHAnsi"/>
          <w:sz w:val="24"/>
          <w:szCs w:val="24"/>
        </w:rPr>
        <w:t xml:space="preserve">that </w:t>
      </w:r>
      <w:r w:rsidR="00F8499A" w:rsidRPr="00710422">
        <w:rPr>
          <w:rFonts w:asciiTheme="minorHAnsi" w:hAnsiTheme="minorHAnsi" w:cstheme="minorHAnsi"/>
          <w:sz w:val="24"/>
          <w:szCs w:val="24"/>
        </w:rPr>
        <w:t xml:space="preserve">includes </w:t>
      </w:r>
      <w:r w:rsidR="002D7B81">
        <w:rPr>
          <w:rFonts w:asciiTheme="minorHAnsi" w:hAnsiTheme="minorHAnsi" w:cstheme="minorHAnsi"/>
          <w:sz w:val="24"/>
          <w:szCs w:val="24"/>
        </w:rPr>
        <w:t>Preferences</w:t>
      </w:r>
      <w:r w:rsidR="00F8499A" w:rsidRPr="00710422">
        <w:rPr>
          <w:rFonts w:asciiTheme="minorHAnsi" w:hAnsiTheme="minorHAnsi" w:cstheme="minorHAnsi"/>
          <w:sz w:val="24"/>
          <w:szCs w:val="24"/>
        </w:rPr>
        <w:t xml:space="preserve"> for </w:t>
      </w:r>
      <w:r w:rsidR="00E85ED4" w:rsidRPr="00710422">
        <w:rPr>
          <w:rFonts w:asciiTheme="minorHAnsi" w:hAnsiTheme="minorHAnsi" w:cstheme="minorHAnsi"/>
          <w:sz w:val="24"/>
          <w:szCs w:val="24"/>
        </w:rPr>
        <w:t>reduc</w:t>
      </w:r>
      <w:r w:rsidR="00C800C2">
        <w:rPr>
          <w:rFonts w:asciiTheme="minorHAnsi" w:hAnsiTheme="minorHAnsi" w:cstheme="minorHAnsi"/>
          <w:sz w:val="24"/>
          <w:szCs w:val="24"/>
        </w:rPr>
        <w:t>ed</w:t>
      </w:r>
      <w:r w:rsidR="00E85ED4" w:rsidRPr="00710422">
        <w:rPr>
          <w:rFonts w:asciiTheme="minorHAnsi" w:hAnsiTheme="minorHAnsi" w:cstheme="minorHAnsi"/>
          <w:sz w:val="24"/>
          <w:szCs w:val="24"/>
        </w:rPr>
        <w:t xml:space="preserve"> driving and parking demand.</w:t>
      </w:r>
    </w:p>
    <w:p w14:paraId="646F0C71" w14:textId="77777777" w:rsidR="00E85ED4" w:rsidRPr="00710422" w:rsidRDefault="00E85ED4" w:rsidP="00E85ED4">
      <w:pPr>
        <w:rPr>
          <w:rFonts w:asciiTheme="minorHAnsi" w:hAnsiTheme="minorHAnsi" w:cstheme="minorHAnsi"/>
        </w:rPr>
      </w:pPr>
    </w:p>
    <w:p w14:paraId="133D2544"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Open Space and District-Wide Connectivity</w:t>
      </w:r>
    </w:p>
    <w:p w14:paraId="2BCB6FDB" w14:textId="55824B2B" w:rsidR="00E85ED4" w:rsidRPr="00710422" w:rsidRDefault="00E85ED4" w:rsidP="00E85ED4">
      <w:pPr>
        <w:pStyle w:val="ListParagraph"/>
        <w:numPr>
          <w:ilvl w:val="0"/>
          <w:numId w:val="7"/>
        </w:numPr>
        <w:rPr>
          <w:rFonts w:asciiTheme="minorHAnsi" w:hAnsiTheme="minorHAnsi" w:cstheme="minorHAnsi"/>
          <w:sz w:val="24"/>
          <w:szCs w:val="24"/>
        </w:rPr>
      </w:pPr>
      <w:r w:rsidRPr="00710422">
        <w:rPr>
          <w:rFonts w:asciiTheme="minorHAnsi" w:hAnsiTheme="minorHAnsi" w:cstheme="minorHAnsi"/>
          <w:sz w:val="24"/>
          <w:szCs w:val="24"/>
        </w:rPr>
        <w:t xml:space="preserve">Connect to adjacent commercial corridors with safe pedestrian and bicycle </w:t>
      </w:r>
      <w:r w:rsidR="003941F3">
        <w:rPr>
          <w:rFonts w:asciiTheme="minorHAnsi" w:hAnsiTheme="minorHAnsi" w:cstheme="minorHAnsi"/>
          <w:sz w:val="24"/>
          <w:szCs w:val="24"/>
        </w:rPr>
        <w:t>routes</w:t>
      </w:r>
      <w:r w:rsidRPr="00710422">
        <w:rPr>
          <w:rFonts w:asciiTheme="minorHAnsi" w:hAnsiTheme="minorHAnsi" w:cstheme="minorHAnsi"/>
          <w:sz w:val="24"/>
          <w:szCs w:val="24"/>
        </w:rPr>
        <w:t>, and access for slow</w:t>
      </w:r>
      <w:r w:rsidR="0081531A" w:rsidRPr="00710422">
        <w:rPr>
          <w:rFonts w:asciiTheme="minorHAnsi" w:hAnsiTheme="minorHAnsi" w:cstheme="minorHAnsi"/>
          <w:sz w:val="24"/>
          <w:szCs w:val="24"/>
        </w:rPr>
        <w:t>-</w:t>
      </w:r>
      <w:r w:rsidRPr="00710422">
        <w:rPr>
          <w:rFonts w:asciiTheme="minorHAnsi" w:hAnsiTheme="minorHAnsi" w:cstheme="minorHAnsi"/>
          <w:sz w:val="24"/>
          <w:szCs w:val="24"/>
        </w:rPr>
        <w:t>moving automobile travel.</w:t>
      </w:r>
    </w:p>
    <w:p w14:paraId="368EE958" w14:textId="6E3877C2" w:rsidR="00E85ED4" w:rsidRPr="00710422" w:rsidRDefault="00E85ED4" w:rsidP="00E85ED4">
      <w:pPr>
        <w:pStyle w:val="ListParagraph"/>
        <w:numPr>
          <w:ilvl w:val="0"/>
          <w:numId w:val="7"/>
        </w:numPr>
        <w:rPr>
          <w:rFonts w:asciiTheme="minorHAnsi" w:hAnsiTheme="minorHAnsi" w:cstheme="minorHAnsi"/>
          <w:sz w:val="24"/>
          <w:szCs w:val="24"/>
        </w:rPr>
      </w:pPr>
      <w:r w:rsidRPr="00710422">
        <w:rPr>
          <w:rFonts w:asciiTheme="minorHAnsi" w:hAnsiTheme="minorHAnsi" w:cstheme="minorHAnsi"/>
          <w:sz w:val="24"/>
          <w:szCs w:val="24"/>
        </w:rPr>
        <w:t xml:space="preserve">Establish safe pedestrian and bicycle </w:t>
      </w:r>
      <w:r w:rsidR="003941F3">
        <w:rPr>
          <w:rFonts w:asciiTheme="minorHAnsi" w:hAnsiTheme="minorHAnsi" w:cstheme="minorHAnsi"/>
          <w:sz w:val="24"/>
          <w:szCs w:val="24"/>
        </w:rPr>
        <w:t>routes</w:t>
      </w:r>
      <w:r w:rsidRPr="00710422">
        <w:rPr>
          <w:rFonts w:asciiTheme="minorHAnsi" w:hAnsiTheme="minorHAnsi" w:cstheme="minorHAnsi"/>
          <w:sz w:val="24"/>
          <w:szCs w:val="24"/>
        </w:rPr>
        <w:t xml:space="preserve"> to</w:t>
      </w:r>
      <w:r w:rsidR="003941F3">
        <w:rPr>
          <w:rFonts w:asciiTheme="minorHAnsi" w:hAnsiTheme="minorHAnsi" w:cstheme="minorHAnsi"/>
          <w:sz w:val="24"/>
          <w:szCs w:val="24"/>
        </w:rPr>
        <w:t>/from</w:t>
      </w:r>
      <w:r w:rsidRPr="00710422">
        <w:rPr>
          <w:rFonts w:asciiTheme="minorHAnsi" w:hAnsiTheme="minorHAnsi" w:cstheme="minorHAnsi"/>
          <w:sz w:val="24"/>
          <w:szCs w:val="24"/>
        </w:rPr>
        <w:t xml:space="preserve"> existing public resources, </w:t>
      </w:r>
      <w:r w:rsidR="00BE0590" w:rsidRPr="00710422">
        <w:rPr>
          <w:rFonts w:asciiTheme="minorHAnsi" w:hAnsiTheme="minorHAnsi" w:cstheme="minorHAnsi"/>
          <w:sz w:val="24"/>
          <w:szCs w:val="24"/>
        </w:rPr>
        <w:t>i.e.,</w:t>
      </w:r>
      <w:r w:rsidR="00F8499A" w:rsidRPr="00710422">
        <w:rPr>
          <w:rFonts w:asciiTheme="minorHAnsi" w:hAnsiTheme="minorHAnsi" w:cstheme="minorHAnsi"/>
          <w:sz w:val="24"/>
          <w:szCs w:val="24"/>
        </w:rPr>
        <w:t xml:space="preserve"> Safe Routes to Schools</w:t>
      </w:r>
      <w:r w:rsidR="00354784" w:rsidRPr="00710422">
        <w:rPr>
          <w:rStyle w:val="FootnoteReference"/>
          <w:rFonts w:asciiTheme="minorHAnsi" w:hAnsiTheme="minorHAnsi" w:cstheme="minorHAnsi"/>
          <w:sz w:val="24"/>
          <w:szCs w:val="24"/>
        </w:rPr>
        <w:footnoteReference w:id="3"/>
      </w:r>
      <w:r w:rsidR="00F8499A" w:rsidRPr="00710422">
        <w:rPr>
          <w:rFonts w:asciiTheme="minorHAnsi" w:hAnsiTheme="minorHAnsi" w:cstheme="minorHAnsi"/>
          <w:sz w:val="24"/>
          <w:szCs w:val="24"/>
        </w:rPr>
        <w:t xml:space="preserve">, </w:t>
      </w:r>
      <w:r w:rsidRPr="00710422">
        <w:rPr>
          <w:rFonts w:asciiTheme="minorHAnsi" w:hAnsiTheme="minorHAnsi" w:cstheme="minorHAnsi"/>
          <w:sz w:val="24"/>
          <w:szCs w:val="24"/>
        </w:rPr>
        <w:t>including Nava Elementary School, Santa Fe High School, Milagro Middle School, NM Highland University Center, and General F</w:t>
      </w:r>
      <w:r w:rsidR="0015640A">
        <w:rPr>
          <w:rFonts w:asciiTheme="minorHAnsi" w:hAnsiTheme="minorHAnsi" w:cstheme="minorHAnsi"/>
          <w:sz w:val="24"/>
          <w:szCs w:val="24"/>
        </w:rPr>
        <w:t xml:space="preserve">ranklin </w:t>
      </w:r>
      <w:r w:rsidRPr="00710422">
        <w:rPr>
          <w:rFonts w:asciiTheme="minorHAnsi" w:hAnsiTheme="minorHAnsi" w:cstheme="minorHAnsi"/>
          <w:sz w:val="24"/>
          <w:szCs w:val="24"/>
        </w:rPr>
        <w:t xml:space="preserve">E. Miles Park, as well as adjacent </w:t>
      </w:r>
      <w:r w:rsidR="0081531A" w:rsidRPr="00710422">
        <w:rPr>
          <w:rFonts w:asciiTheme="minorHAnsi" w:hAnsiTheme="minorHAnsi" w:cstheme="minorHAnsi"/>
          <w:sz w:val="24"/>
          <w:szCs w:val="24"/>
        </w:rPr>
        <w:t>C</w:t>
      </w:r>
      <w:r w:rsidRPr="00710422">
        <w:rPr>
          <w:rFonts w:asciiTheme="minorHAnsi" w:hAnsiTheme="minorHAnsi" w:cstheme="minorHAnsi"/>
          <w:sz w:val="24"/>
          <w:szCs w:val="24"/>
        </w:rPr>
        <w:t>ity-owned parcels.</w:t>
      </w:r>
    </w:p>
    <w:p w14:paraId="239AA512" w14:textId="258775F5" w:rsidR="00E85ED4" w:rsidRPr="00710422" w:rsidRDefault="00E85ED4" w:rsidP="00E85ED4">
      <w:pPr>
        <w:pStyle w:val="ListParagraph"/>
        <w:numPr>
          <w:ilvl w:val="0"/>
          <w:numId w:val="7"/>
        </w:numPr>
        <w:rPr>
          <w:rFonts w:asciiTheme="minorHAnsi" w:hAnsiTheme="minorHAnsi" w:cstheme="minorHAnsi"/>
          <w:sz w:val="24"/>
          <w:szCs w:val="24"/>
        </w:rPr>
      </w:pPr>
      <w:r w:rsidRPr="00710422">
        <w:rPr>
          <w:rFonts w:asciiTheme="minorHAnsi" w:hAnsiTheme="minorHAnsi" w:cstheme="minorHAnsi"/>
          <w:sz w:val="24"/>
          <w:szCs w:val="24"/>
        </w:rPr>
        <w:t xml:space="preserve">Create a central plaza </w:t>
      </w:r>
      <w:r w:rsidR="00264A28">
        <w:rPr>
          <w:rFonts w:asciiTheme="minorHAnsi" w:hAnsiTheme="minorHAnsi" w:cstheme="minorHAnsi"/>
          <w:sz w:val="24"/>
          <w:szCs w:val="24"/>
        </w:rPr>
        <w:t xml:space="preserve">that is connected to street networks and routes </w:t>
      </w:r>
      <w:r w:rsidRPr="00710422">
        <w:rPr>
          <w:rFonts w:asciiTheme="minorHAnsi" w:hAnsiTheme="minorHAnsi" w:cstheme="minorHAnsi"/>
          <w:sz w:val="24"/>
          <w:szCs w:val="24"/>
        </w:rPr>
        <w:t>for public gathering and programming, including cultural events, with a focus on community arts, entertainment, and education.</w:t>
      </w:r>
    </w:p>
    <w:p w14:paraId="134850AD" w14:textId="77777777" w:rsidR="00A4083C" w:rsidRPr="00710422" w:rsidRDefault="00A4083C" w:rsidP="00E85ED4">
      <w:pPr>
        <w:rPr>
          <w:rFonts w:asciiTheme="minorHAnsi" w:hAnsiTheme="minorHAnsi" w:cstheme="minorHAnsi"/>
        </w:rPr>
      </w:pPr>
    </w:p>
    <w:p w14:paraId="7CA0A35B" w14:textId="3ACB7946" w:rsidR="00E85ED4" w:rsidRPr="00710422" w:rsidRDefault="009D0994" w:rsidP="00E85ED4">
      <w:pPr>
        <w:rPr>
          <w:rFonts w:asciiTheme="minorHAnsi" w:hAnsiTheme="minorHAnsi" w:cstheme="minorHAnsi"/>
          <w:b/>
          <w:bCs/>
        </w:rPr>
      </w:pPr>
      <w:r w:rsidRPr="00710422">
        <w:rPr>
          <w:rFonts w:asciiTheme="minorHAnsi" w:hAnsiTheme="minorHAnsi" w:cstheme="minorHAnsi"/>
          <w:b/>
          <w:bCs/>
        </w:rPr>
        <w:t xml:space="preserve">Energy and </w:t>
      </w:r>
      <w:r w:rsidR="00E85ED4" w:rsidRPr="00710422">
        <w:rPr>
          <w:rFonts w:asciiTheme="minorHAnsi" w:hAnsiTheme="minorHAnsi" w:cstheme="minorHAnsi"/>
          <w:b/>
          <w:bCs/>
        </w:rPr>
        <w:t>Environmental Design</w:t>
      </w:r>
    </w:p>
    <w:p w14:paraId="0DB00F45" w14:textId="27E4CC21" w:rsidR="0097524C" w:rsidRPr="00710422" w:rsidRDefault="0097524C" w:rsidP="00F97D30">
      <w:pPr>
        <w:pStyle w:val="ListParagraph"/>
        <w:numPr>
          <w:ilvl w:val="0"/>
          <w:numId w:val="8"/>
        </w:numPr>
        <w:rPr>
          <w:rFonts w:asciiTheme="minorHAnsi" w:hAnsiTheme="minorHAnsi" w:cstheme="minorHAnsi"/>
          <w:b/>
          <w:bCs/>
          <w:sz w:val="24"/>
          <w:szCs w:val="24"/>
        </w:rPr>
      </w:pPr>
      <w:r w:rsidRPr="00710422">
        <w:rPr>
          <w:rFonts w:asciiTheme="minorHAnsi" w:hAnsiTheme="minorHAnsi" w:cstheme="minorHAnsi"/>
          <w:sz w:val="24"/>
          <w:szCs w:val="24"/>
        </w:rPr>
        <w:t xml:space="preserve">Promote sustainable development </w:t>
      </w:r>
      <w:r w:rsidR="00166053" w:rsidRPr="00710422">
        <w:rPr>
          <w:rFonts w:asciiTheme="minorHAnsi" w:hAnsiTheme="minorHAnsi" w:cstheme="minorHAnsi"/>
          <w:sz w:val="24"/>
          <w:szCs w:val="24"/>
        </w:rPr>
        <w:t>by complying with</w:t>
      </w:r>
      <w:r w:rsidR="000426DB" w:rsidRPr="00710422">
        <w:rPr>
          <w:rFonts w:asciiTheme="minorHAnsi" w:hAnsiTheme="minorHAnsi" w:cstheme="minorHAnsi"/>
          <w:sz w:val="24"/>
          <w:szCs w:val="24"/>
        </w:rPr>
        <w:t xml:space="preserve"> certain</w:t>
      </w:r>
      <w:r w:rsidR="00166053" w:rsidRPr="00710422">
        <w:rPr>
          <w:rFonts w:asciiTheme="minorHAnsi" w:hAnsiTheme="minorHAnsi" w:cstheme="minorHAnsi"/>
          <w:sz w:val="24"/>
          <w:szCs w:val="24"/>
        </w:rPr>
        <w:t xml:space="preserve"> USGBC LEED: ND</w:t>
      </w:r>
      <w:r w:rsidR="000426DB" w:rsidRPr="00710422">
        <w:rPr>
          <w:rFonts w:asciiTheme="minorHAnsi" w:hAnsiTheme="minorHAnsi" w:cstheme="minorHAnsi"/>
          <w:sz w:val="24"/>
          <w:szCs w:val="24"/>
        </w:rPr>
        <w:t xml:space="preserve"> credits</w:t>
      </w:r>
      <w:r w:rsidR="00480126">
        <w:rPr>
          <w:rFonts w:asciiTheme="minorHAnsi" w:hAnsiTheme="minorHAnsi" w:cstheme="minorHAnsi"/>
          <w:sz w:val="24"/>
          <w:szCs w:val="24"/>
        </w:rPr>
        <w:t xml:space="preserve"> in the Midtown Master Plan</w:t>
      </w:r>
      <w:r w:rsidR="009D6B2C">
        <w:rPr>
          <w:rFonts w:asciiTheme="minorHAnsi" w:hAnsiTheme="minorHAnsi" w:cstheme="minorHAnsi"/>
          <w:sz w:val="24"/>
          <w:szCs w:val="24"/>
        </w:rPr>
        <w:t xml:space="preserve">. </w:t>
      </w:r>
    </w:p>
    <w:p w14:paraId="36DF34B4" w14:textId="27E5B279" w:rsidR="00167D40" w:rsidRPr="00480126" w:rsidRDefault="00E85ED4" w:rsidP="00480126">
      <w:pPr>
        <w:pStyle w:val="ListParagraph"/>
        <w:numPr>
          <w:ilvl w:val="0"/>
          <w:numId w:val="8"/>
        </w:numPr>
        <w:rPr>
          <w:rFonts w:asciiTheme="minorHAnsi" w:hAnsiTheme="minorHAnsi" w:cstheme="minorHAnsi"/>
          <w:sz w:val="24"/>
          <w:szCs w:val="24"/>
        </w:rPr>
      </w:pPr>
      <w:r w:rsidRPr="00710422">
        <w:rPr>
          <w:rFonts w:asciiTheme="minorHAnsi" w:hAnsiTheme="minorHAnsi" w:cstheme="minorHAnsi"/>
          <w:sz w:val="24"/>
          <w:szCs w:val="24"/>
        </w:rPr>
        <w:t xml:space="preserve">Identify the </w:t>
      </w:r>
      <w:r w:rsidR="00BE0590">
        <w:rPr>
          <w:rFonts w:asciiTheme="minorHAnsi" w:hAnsiTheme="minorHAnsi" w:cstheme="minorHAnsi"/>
          <w:sz w:val="24"/>
          <w:szCs w:val="24"/>
        </w:rPr>
        <w:t>LEED: ND</w:t>
      </w:r>
      <w:r w:rsidR="00480126">
        <w:rPr>
          <w:rFonts w:asciiTheme="minorHAnsi" w:hAnsiTheme="minorHAnsi" w:cstheme="minorHAnsi"/>
          <w:sz w:val="24"/>
          <w:szCs w:val="24"/>
        </w:rPr>
        <w:t xml:space="preserve"> </w:t>
      </w:r>
      <w:r w:rsidRPr="00710422">
        <w:rPr>
          <w:rFonts w:asciiTheme="minorHAnsi" w:hAnsiTheme="minorHAnsi" w:cstheme="minorHAnsi"/>
          <w:sz w:val="24"/>
          <w:szCs w:val="24"/>
        </w:rPr>
        <w:t xml:space="preserve">credits that the </w:t>
      </w:r>
      <w:proofErr w:type="gramStart"/>
      <w:r w:rsidR="0081531A" w:rsidRPr="00710422">
        <w:rPr>
          <w:rFonts w:asciiTheme="minorHAnsi" w:hAnsiTheme="minorHAnsi" w:cstheme="minorHAnsi"/>
          <w:sz w:val="24"/>
          <w:szCs w:val="24"/>
        </w:rPr>
        <w:t>C</w:t>
      </w:r>
      <w:r w:rsidRPr="00710422">
        <w:rPr>
          <w:rFonts w:asciiTheme="minorHAnsi" w:hAnsiTheme="minorHAnsi" w:cstheme="minorHAnsi"/>
          <w:sz w:val="24"/>
          <w:szCs w:val="24"/>
        </w:rPr>
        <w:t>ity</w:t>
      </w:r>
      <w:proofErr w:type="gramEnd"/>
      <w:r w:rsidRPr="00710422">
        <w:rPr>
          <w:rFonts w:asciiTheme="minorHAnsi" w:hAnsiTheme="minorHAnsi" w:cstheme="minorHAnsi"/>
          <w:sz w:val="24"/>
          <w:szCs w:val="24"/>
        </w:rPr>
        <w:t xml:space="preserve"> will commit to pursuing for implementation</w:t>
      </w:r>
      <w:r w:rsidR="00480126">
        <w:rPr>
          <w:rFonts w:asciiTheme="minorHAnsi" w:hAnsiTheme="minorHAnsi" w:cstheme="minorHAnsi"/>
          <w:sz w:val="24"/>
          <w:szCs w:val="24"/>
        </w:rPr>
        <w:t>.</w:t>
      </w:r>
      <w:r w:rsidR="00485372" w:rsidRPr="00710422">
        <w:rPr>
          <w:rFonts w:asciiTheme="minorHAnsi" w:hAnsiTheme="minorHAnsi" w:cstheme="minorHAnsi"/>
          <w:sz w:val="24"/>
          <w:szCs w:val="24"/>
        </w:rPr>
        <w:t xml:space="preserve"> S</w:t>
      </w:r>
      <w:r w:rsidRPr="00710422">
        <w:rPr>
          <w:rFonts w:asciiTheme="minorHAnsi" w:hAnsiTheme="minorHAnsi" w:cstheme="minorHAnsi"/>
          <w:sz w:val="24"/>
          <w:szCs w:val="24"/>
        </w:rPr>
        <w:t xml:space="preserve">ee </w:t>
      </w:r>
      <w:r w:rsidRPr="00710422">
        <w:rPr>
          <w:rFonts w:asciiTheme="minorHAnsi" w:hAnsiTheme="minorHAnsi" w:cstheme="minorHAnsi"/>
          <w:b/>
          <w:bCs/>
          <w:sz w:val="24"/>
          <w:szCs w:val="24"/>
        </w:rPr>
        <w:t>Appendix A: LEED Neighborhood Development</w:t>
      </w:r>
      <w:r w:rsidR="00480126">
        <w:rPr>
          <w:rFonts w:asciiTheme="minorHAnsi" w:hAnsiTheme="minorHAnsi" w:cstheme="minorHAnsi"/>
          <w:sz w:val="24"/>
          <w:szCs w:val="24"/>
        </w:rPr>
        <w:t>; and i</w:t>
      </w:r>
      <w:r w:rsidRPr="00480126">
        <w:rPr>
          <w:rFonts w:asciiTheme="minorHAnsi" w:hAnsiTheme="minorHAnsi" w:cstheme="minorHAnsi"/>
        </w:rPr>
        <w:t xml:space="preserve">nclude </w:t>
      </w:r>
      <w:r w:rsidR="0058174B">
        <w:rPr>
          <w:rFonts w:asciiTheme="minorHAnsi" w:hAnsiTheme="minorHAnsi" w:cstheme="minorHAnsi"/>
        </w:rPr>
        <w:t xml:space="preserve">these certain </w:t>
      </w:r>
      <w:r w:rsidRPr="00480126">
        <w:rPr>
          <w:rFonts w:asciiTheme="minorHAnsi" w:hAnsiTheme="minorHAnsi" w:cstheme="minorHAnsi"/>
        </w:rPr>
        <w:t xml:space="preserve">LEED: ND </w:t>
      </w:r>
      <w:r w:rsidRPr="003A7F6E">
        <w:rPr>
          <w:rFonts w:asciiTheme="minorHAnsi" w:hAnsiTheme="minorHAnsi" w:cstheme="minorHAnsi"/>
          <w:sz w:val="24"/>
          <w:szCs w:val="24"/>
        </w:rPr>
        <w:lastRenderedPageBreak/>
        <w:t xml:space="preserve">credit </w:t>
      </w:r>
      <w:r w:rsidR="0058174B" w:rsidRPr="003A7F6E">
        <w:rPr>
          <w:rFonts w:asciiTheme="minorHAnsi" w:hAnsiTheme="minorHAnsi" w:cstheme="minorHAnsi"/>
          <w:sz w:val="24"/>
          <w:szCs w:val="24"/>
        </w:rPr>
        <w:t xml:space="preserve">as </w:t>
      </w:r>
      <w:r w:rsidR="00485372" w:rsidRPr="003A7F6E">
        <w:rPr>
          <w:rFonts w:asciiTheme="minorHAnsi" w:hAnsiTheme="minorHAnsi" w:cstheme="minorHAnsi"/>
          <w:sz w:val="24"/>
          <w:szCs w:val="24"/>
        </w:rPr>
        <w:t>R</w:t>
      </w:r>
      <w:r w:rsidRPr="003A7F6E">
        <w:rPr>
          <w:rFonts w:asciiTheme="minorHAnsi" w:hAnsiTheme="minorHAnsi" w:cstheme="minorHAnsi"/>
          <w:sz w:val="24"/>
          <w:szCs w:val="24"/>
        </w:rPr>
        <w:t>equirements</w:t>
      </w:r>
      <w:r w:rsidR="00485372" w:rsidRPr="003A7F6E">
        <w:rPr>
          <w:rFonts w:asciiTheme="minorHAnsi" w:hAnsiTheme="minorHAnsi" w:cstheme="minorHAnsi"/>
          <w:sz w:val="24"/>
          <w:szCs w:val="24"/>
        </w:rPr>
        <w:t>, Priorities,</w:t>
      </w:r>
      <w:r w:rsidRPr="003A7F6E">
        <w:rPr>
          <w:rFonts w:asciiTheme="minorHAnsi" w:hAnsiTheme="minorHAnsi" w:cstheme="minorHAnsi"/>
          <w:sz w:val="24"/>
          <w:szCs w:val="24"/>
        </w:rPr>
        <w:t xml:space="preserve"> and</w:t>
      </w:r>
      <w:r w:rsidR="0058174B" w:rsidRPr="003A7F6E">
        <w:rPr>
          <w:rFonts w:asciiTheme="minorHAnsi" w:hAnsiTheme="minorHAnsi" w:cstheme="minorHAnsi"/>
          <w:sz w:val="24"/>
          <w:szCs w:val="24"/>
        </w:rPr>
        <w:t>/or</w:t>
      </w:r>
      <w:r w:rsidRPr="003A7F6E">
        <w:rPr>
          <w:rFonts w:asciiTheme="minorHAnsi" w:hAnsiTheme="minorHAnsi" w:cstheme="minorHAnsi"/>
          <w:sz w:val="24"/>
          <w:szCs w:val="24"/>
        </w:rPr>
        <w:t xml:space="preserve"> </w:t>
      </w:r>
      <w:r w:rsidR="00485372" w:rsidRPr="003A7F6E">
        <w:rPr>
          <w:rFonts w:asciiTheme="minorHAnsi" w:hAnsiTheme="minorHAnsi" w:cstheme="minorHAnsi"/>
          <w:sz w:val="24"/>
          <w:szCs w:val="24"/>
        </w:rPr>
        <w:t>P</w:t>
      </w:r>
      <w:r w:rsidRPr="003A7F6E">
        <w:rPr>
          <w:rFonts w:asciiTheme="minorHAnsi" w:hAnsiTheme="minorHAnsi" w:cstheme="minorHAnsi"/>
          <w:sz w:val="24"/>
          <w:szCs w:val="24"/>
        </w:rPr>
        <w:t xml:space="preserve">references in </w:t>
      </w:r>
      <w:r w:rsidR="00BD7495" w:rsidRPr="003A7F6E">
        <w:rPr>
          <w:rFonts w:asciiTheme="minorHAnsi" w:hAnsiTheme="minorHAnsi" w:cstheme="minorHAnsi"/>
          <w:sz w:val="24"/>
          <w:szCs w:val="24"/>
        </w:rPr>
        <w:t>Solicitations</w:t>
      </w:r>
      <w:r w:rsidR="00480126" w:rsidRPr="003A7F6E">
        <w:rPr>
          <w:rFonts w:asciiTheme="minorHAnsi" w:hAnsiTheme="minorHAnsi" w:cstheme="minorHAnsi"/>
          <w:sz w:val="24"/>
          <w:szCs w:val="24"/>
        </w:rPr>
        <w:t>, D</w:t>
      </w:r>
      <w:r w:rsidR="00BD7495" w:rsidRPr="003A7F6E">
        <w:rPr>
          <w:rFonts w:asciiTheme="minorHAnsi" w:hAnsiTheme="minorHAnsi" w:cstheme="minorHAnsi"/>
          <w:sz w:val="24"/>
          <w:szCs w:val="24"/>
        </w:rPr>
        <w:t xml:space="preserve">irect </w:t>
      </w:r>
      <w:r w:rsidR="00480126" w:rsidRPr="003A7F6E">
        <w:rPr>
          <w:rFonts w:asciiTheme="minorHAnsi" w:hAnsiTheme="minorHAnsi" w:cstheme="minorHAnsi"/>
          <w:sz w:val="24"/>
          <w:szCs w:val="24"/>
        </w:rPr>
        <w:t>N</w:t>
      </w:r>
      <w:r w:rsidR="00BD7495" w:rsidRPr="003A7F6E">
        <w:rPr>
          <w:rFonts w:asciiTheme="minorHAnsi" w:hAnsiTheme="minorHAnsi" w:cstheme="minorHAnsi"/>
          <w:sz w:val="24"/>
          <w:szCs w:val="24"/>
        </w:rPr>
        <w:t>egotiations</w:t>
      </w:r>
      <w:r w:rsidR="00480126" w:rsidRPr="003A7F6E">
        <w:rPr>
          <w:rFonts w:asciiTheme="minorHAnsi" w:hAnsiTheme="minorHAnsi" w:cstheme="minorHAnsi"/>
          <w:sz w:val="24"/>
          <w:szCs w:val="24"/>
        </w:rPr>
        <w:t>, and Disposition Agreements</w:t>
      </w:r>
      <w:r w:rsidRPr="003A7F6E">
        <w:rPr>
          <w:rFonts w:asciiTheme="minorHAnsi" w:hAnsiTheme="minorHAnsi" w:cstheme="minorHAnsi"/>
          <w:sz w:val="24"/>
          <w:szCs w:val="24"/>
        </w:rPr>
        <w:t xml:space="preserve"> to which </w:t>
      </w:r>
      <w:r w:rsidR="00480126" w:rsidRPr="003A7F6E">
        <w:rPr>
          <w:rFonts w:asciiTheme="minorHAnsi" w:hAnsiTheme="minorHAnsi" w:cstheme="minorHAnsi"/>
          <w:sz w:val="24"/>
          <w:szCs w:val="24"/>
        </w:rPr>
        <w:t>developers</w:t>
      </w:r>
      <w:r w:rsidRPr="003A7F6E">
        <w:rPr>
          <w:rFonts w:asciiTheme="minorHAnsi" w:hAnsiTheme="minorHAnsi" w:cstheme="minorHAnsi"/>
          <w:sz w:val="24"/>
          <w:szCs w:val="24"/>
        </w:rPr>
        <w:t xml:space="preserve"> are to adher</w:t>
      </w:r>
      <w:r w:rsidR="00485372" w:rsidRPr="003A7F6E">
        <w:rPr>
          <w:rFonts w:asciiTheme="minorHAnsi" w:hAnsiTheme="minorHAnsi" w:cstheme="minorHAnsi"/>
          <w:sz w:val="24"/>
          <w:szCs w:val="24"/>
        </w:rPr>
        <w:t xml:space="preserve">e. </w:t>
      </w:r>
      <w:r w:rsidR="00480126" w:rsidRPr="003A7F6E">
        <w:rPr>
          <w:rFonts w:asciiTheme="minorHAnsi" w:hAnsiTheme="minorHAnsi" w:cstheme="minorHAnsi"/>
          <w:sz w:val="24"/>
          <w:szCs w:val="24"/>
        </w:rPr>
        <w:t xml:space="preserve"> </w:t>
      </w:r>
      <w:r w:rsidR="00485372" w:rsidRPr="003A7F6E">
        <w:rPr>
          <w:rFonts w:asciiTheme="minorHAnsi" w:hAnsiTheme="minorHAnsi" w:cstheme="minorHAnsi"/>
          <w:sz w:val="24"/>
          <w:szCs w:val="24"/>
        </w:rPr>
        <w:t>S</w:t>
      </w:r>
      <w:r w:rsidRPr="003A7F6E">
        <w:rPr>
          <w:rFonts w:asciiTheme="minorHAnsi" w:hAnsiTheme="minorHAnsi" w:cstheme="minorHAnsi"/>
          <w:sz w:val="24"/>
          <w:szCs w:val="24"/>
        </w:rPr>
        <w:t xml:space="preserve">ee </w:t>
      </w:r>
      <w:r w:rsidRPr="003A7F6E">
        <w:rPr>
          <w:rFonts w:asciiTheme="minorHAnsi" w:hAnsiTheme="minorHAnsi" w:cstheme="minorHAnsi"/>
          <w:b/>
          <w:bCs/>
          <w:sz w:val="24"/>
          <w:szCs w:val="24"/>
        </w:rPr>
        <w:t xml:space="preserve">Appendix A: LEED </w:t>
      </w:r>
      <w:r w:rsidRPr="00480126">
        <w:rPr>
          <w:rFonts w:asciiTheme="minorHAnsi" w:hAnsiTheme="minorHAnsi" w:cstheme="minorHAnsi"/>
          <w:b/>
          <w:bCs/>
        </w:rPr>
        <w:t>Neighborhood Development</w:t>
      </w:r>
      <w:r w:rsidRPr="00480126">
        <w:rPr>
          <w:rFonts w:asciiTheme="minorHAnsi" w:hAnsiTheme="minorHAnsi" w:cstheme="minorHAnsi"/>
        </w:rPr>
        <w:t>.</w:t>
      </w:r>
    </w:p>
    <w:p w14:paraId="0EA07029" w14:textId="4EC2DC6C" w:rsidR="00E85ED4" w:rsidRDefault="00BD7495" w:rsidP="008455FB">
      <w:pPr>
        <w:pStyle w:val="ListParagraph"/>
        <w:numPr>
          <w:ilvl w:val="0"/>
          <w:numId w:val="8"/>
        </w:numPr>
        <w:rPr>
          <w:rFonts w:asciiTheme="minorHAnsi" w:hAnsiTheme="minorHAnsi" w:cstheme="minorHAnsi"/>
          <w:sz w:val="24"/>
          <w:szCs w:val="24"/>
        </w:rPr>
      </w:pPr>
      <w:r w:rsidRPr="00710422">
        <w:rPr>
          <w:rFonts w:asciiTheme="minorHAnsi" w:hAnsiTheme="minorHAnsi" w:cstheme="minorHAnsi"/>
          <w:sz w:val="24"/>
          <w:szCs w:val="24"/>
        </w:rPr>
        <w:t xml:space="preserve">Solicitations </w:t>
      </w:r>
      <w:r w:rsidR="00E85ED4" w:rsidRPr="00710422">
        <w:rPr>
          <w:rFonts w:asciiTheme="minorHAnsi" w:hAnsiTheme="minorHAnsi" w:cstheme="minorHAnsi"/>
          <w:sz w:val="24"/>
          <w:szCs w:val="24"/>
        </w:rPr>
        <w:t xml:space="preserve">for the development of affordable housing </w:t>
      </w:r>
      <w:r w:rsidR="00167D40" w:rsidRPr="00710422">
        <w:rPr>
          <w:rFonts w:asciiTheme="minorHAnsi" w:hAnsiTheme="minorHAnsi" w:cstheme="minorHAnsi"/>
          <w:sz w:val="24"/>
          <w:szCs w:val="24"/>
        </w:rPr>
        <w:t xml:space="preserve">shall </w:t>
      </w:r>
      <w:r w:rsidR="00087870" w:rsidRPr="00710422">
        <w:rPr>
          <w:rFonts w:asciiTheme="minorHAnsi" w:hAnsiTheme="minorHAnsi" w:cstheme="minorHAnsi"/>
          <w:sz w:val="24"/>
          <w:szCs w:val="24"/>
        </w:rPr>
        <w:t xml:space="preserve">have a </w:t>
      </w:r>
      <w:r w:rsidR="00CE53EA">
        <w:rPr>
          <w:rFonts w:asciiTheme="minorHAnsi" w:hAnsiTheme="minorHAnsi" w:cstheme="minorHAnsi"/>
          <w:sz w:val="24"/>
          <w:szCs w:val="24"/>
        </w:rPr>
        <w:t>High Priority</w:t>
      </w:r>
      <w:r w:rsidR="00087870" w:rsidRPr="00710422">
        <w:rPr>
          <w:rFonts w:asciiTheme="minorHAnsi" w:hAnsiTheme="minorHAnsi" w:cstheme="minorHAnsi"/>
          <w:sz w:val="24"/>
          <w:szCs w:val="24"/>
        </w:rPr>
        <w:t xml:space="preserve"> for</w:t>
      </w:r>
      <w:r w:rsidR="00B63F54" w:rsidRPr="00710422">
        <w:rPr>
          <w:rFonts w:asciiTheme="minorHAnsi" w:hAnsiTheme="minorHAnsi" w:cstheme="minorHAnsi"/>
          <w:sz w:val="24"/>
          <w:szCs w:val="24"/>
        </w:rPr>
        <w:t xml:space="preserve"> projects that</w:t>
      </w:r>
      <w:r w:rsidR="00E85ED4" w:rsidRPr="00710422">
        <w:rPr>
          <w:rFonts w:asciiTheme="minorHAnsi" w:hAnsiTheme="minorHAnsi" w:cstheme="minorHAnsi"/>
          <w:sz w:val="24"/>
          <w:szCs w:val="24"/>
        </w:rPr>
        <w:t xml:space="preserve"> use the Enterprise Green Communities program. See </w:t>
      </w:r>
      <w:r w:rsidR="00E85ED4" w:rsidRPr="00710422">
        <w:rPr>
          <w:rFonts w:asciiTheme="minorHAnsi" w:hAnsiTheme="minorHAnsi" w:cstheme="minorHAnsi"/>
          <w:b/>
          <w:bCs/>
          <w:sz w:val="24"/>
          <w:szCs w:val="24"/>
        </w:rPr>
        <w:t>Appendix B: Enterprise Green Communities</w:t>
      </w:r>
      <w:r w:rsidR="00300BD9" w:rsidRPr="00710422">
        <w:rPr>
          <w:rFonts w:asciiTheme="minorHAnsi" w:hAnsiTheme="minorHAnsi" w:cstheme="minorHAnsi"/>
          <w:sz w:val="24"/>
          <w:szCs w:val="24"/>
        </w:rPr>
        <w:t>.</w:t>
      </w:r>
    </w:p>
    <w:p w14:paraId="7C4E41E9" w14:textId="77777777" w:rsidR="00AD610B" w:rsidRPr="00AD610B" w:rsidRDefault="00AD610B" w:rsidP="00AD610B">
      <w:pPr>
        <w:rPr>
          <w:rFonts w:asciiTheme="minorHAnsi" w:hAnsiTheme="minorHAnsi" w:cstheme="minorHAnsi"/>
        </w:rPr>
      </w:pPr>
    </w:p>
    <w:p w14:paraId="3BFB9855" w14:textId="1F11CEC3" w:rsidR="00E85ED4" w:rsidRDefault="00E85ED4" w:rsidP="00E85ED4">
      <w:pPr>
        <w:rPr>
          <w:rFonts w:asciiTheme="minorHAnsi" w:hAnsiTheme="minorHAnsi" w:cstheme="minorHAnsi"/>
          <w:b/>
          <w:bCs/>
        </w:rPr>
      </w:pPr>
      <w:r w:rsidRPr="00710422">
        <w:rPr>
          <w:rFonts w:asciiTheme="minorHAnsi" w:hAnsiTheme="minorHAnsi" w:cstheme="minorHAnsi"/>
          <w:b/>
          <w:bCs/>
        </w:rPr>
        <w:t>Energy and Water Use Reduction</w:t>
      </w:r>
    </w:p>
    <w:p w14:paraId="0935C9BD" w14:textId="77777777" w:rsidR="00807FC6" w:rsidRPr="00710422" w:rsidRDefault="00807FC6" w:rsidP="00E85ED4">
      <w:pPr>
        <w:rPr>
          <w:rFonts w:asciiTheme="minorHAnsi" w:hAnsiTheme="minorHAnsi" w:cstheme="minorHAnsi"/>
          <w:b/>
          <w:bCs/>
        </w:rPr>
      </w:pPr>
    </w:p>
    <w:p w14:paraId="1388A0B8" w14:textId="4A85D222" w:rsidR="00E85ED4" w:rsidRPr="003A7F6E" w:rsidRDefault="00167D40" w:rsidP="003A7F6E">
      <w:pPr>
        <w:rPr>
          <w:rFonts w:asciiTheme="minorHAnsi" w:hAnsiTheme="minorHAnsi" w:cstheme="minorHAnsi"/>
        </w:rPr>
      </w:pPr>
      <w:r w:rsidRPr="003A7F6E">
        <w:rPr>
          <w:rFonts w:asciiTheme="minorHAnsi" w:hAnsiTheme="minorHAnsi" w:cstheme="minorHAnsi"/>
        </w:rPr>
        <w:t xml:space="preserve">Incorporate </w:t>
      </w:r>
      <w:r w:rsidR="00E85ED4" w:rsidRPr="003A7F6E">
        <w:rPr>
          <w:rFonts w:asciiTheme="minorHAnsi" w:hAnsiTheme="minorHAnsi" w:cstheme="minorHAnsi"/>
        </w:rPr>
        <w:t>LEED</w:t>
      </w:r>
      <w:r w:rsidR="0081531A" w:rsidRPr="003A7F6E">
        <w:rPr>
          <w:rFonts w:asciiTheme="minorHAnsi" w:hAnsiTheme="minorHAnsi" w:cstheme="minorHAnsi"/>
        </w:rPr>
        <w:t>:</w:t>
      </w:r>
      <w:r w:rsidR="00E85ED4" w:rsidRPr="003A7F6E">
        <w:rPr>
          <w:rFonts w:asciiTheme="minorHAnsi" w:hAnsiTheme="minorHAnsi" w:cstheme="minorHAnsi"/>
        </w:rPr>
        <w:t xml:space="preserve"> ND: Green Infrastructure and Buildings (GIB) credits </w:t>
      </w:r>
      <w:r w:rsidR="00DA1C8E" w:rsidRPr="003A7F6E">
        <w:rPr>
          <w:rFonts w:asciiTheme="minorHAnsi" w:hAnsiTheme="minorHAnsi" w:cstheme="minorHAnsi"/>
        </w:rPr>
        <w:t xml:space="preserve">that address energy and water performance </w:t>
      </w:r>
      <w:r w:rsidR="00E85ED4" w:rsidRPr="003A7F6E">
        <w:rPr>
          <w:rFonts w:asciiTheme="minorHAnsi" w:hAnsiTheme="minorHAnsi" w:cstheme="minorHAnsi"/>
        </w:rPr>
        <w:t xml:space="preserve">into </w:t>
      </w:r>
      <w:r w:rsidR="00975626" w:rsidRPr="003A7F6E">
        <w:rPr>
          <w:rFonts w:asciiTheme="minorHAnsi" w:hAnsiTheme="minorHAnsi" w:cstheme="minorHAnsi"/>
        </w:rPr>
        <w:t>Solicitations, Direct Negotiations, and Disposition Agreements</w:t>
      </w:r>
      <w:r w:rsidR="00607C99" w:rsidRPr="003A7F6E">
        <w:rPr>
          <w:rFonts w:asciiTheme="minorHAnsi" w:hAnsiTheme="minorHAnsi" w:cstheme="minorHAnsi"/>
        </w:rPr>
        <w:t xml:space="preserve"> for</w:t>
      </w:r>
      <w:r w:rsidR="00F05BBD" w:rsidRPr="003A7F6E">
        <w:rPr>
          <w:rFonts w:asciiTheme="minorHAnsi" w:hAnsiTheme="minorHAnsi" w:cstheme="minorHAnsi"/>
        </w:rPr>
        <w:t xml:space="preserve"> new development</w:t>
      </w:r>
      <w:r w:rsidRPr="003A7F6E">
        <w:rPr>
          <w:rFonts w:asciiTheme="minorHAnsi" w:hAnsiTheme="minorHAnsi" w:cstheme="minorHAnsi"/>
        </w:rPr>
        <w:t>.</w:t>
      </w:r>
      <w:r w:rsidR="005E7987" w:rsidRPr="003A7F6E">
        <w:rPr>
          <w:rFonts w:asciiTheme="minorHAnsi" w:hAnsiTheme="minorHAnsi" w:cstheme="minorHAnsi"/>
        </w:rPr>
        <w:t xml:space="preserve"> </w:t>
      </w:r>
      <w:r w:rsidRPr="003A7F6E">
        <w:rPr>
          <w:rFonts w:asciiTheme="minorHAnsi" w:hAnsiTheme="minorHAnsi" w:cstheme="minorHAnsi"/>
        </w:rPr>
        <w:t>S</w:t>
      </w:r>
      <w:r w:rsidR="005E7987" w:rsidRPr="003A7F6E">
        <w:rPr>
          <w:rFonts w:asciiTheme="minorHAnsi" w:hAnsiTheme="minorHAnsi" w:cstheme="minorHAnsi"/>
        </w:rPr>
        <w:t xml:space="preserve">ee </w:t>
      </w:r>
      <w:r w:rsidR="005E7987" w:rsidRPr="003A7F6E">
        <w:rPr>
          <w:rFonts w:asciiTheme="minorHAnsi" w:hAnsiTheme="minorHAnsi" w:cstheme="minorHAnsi"/>
          <w:b/>
          <w:bCs/>
        </w:rPr>
        <w:t>Appendix A: LEED Neighborhood Development</w:t>
      </w:r>
      <w:r w:rsidR="005E7987" w:rsidRPr="003A7F6E">
        <w:rPr>
          <w:rFonts w:asciiTheme="minorHAnsi" w:hAnsiTheme="minorHAnsi" w:cstheme="minorHAnsi"/>
        </w:rPr>
        <w:t>.</w:t>
      </w:r>
    </w:p>
    <w:p w14:paraId="3E1104BE" w14:textId="77777777" w:rsidR="004770DF" w:rsidRPr="00710422" w:rsidRDefault="004770DF" w:rsidP="004770DF">
      <w:pPr>
        <w:rPr>
          <w:rFonts w:asciiTheme="minorHAnsi" w:hAnsiTheme="minorHAnsi" w:cstheme="minorHAnsi"/>
        </w:rPr>
      </w:pPr>
    </w:p>
    <w:p w14:paraId="7B8A614C" w14:textId="2CE0E586" w:rsidR="00E85ED4" w:rsidRDefault="00E85ED4" w:rsidP="00E85ED4">
      <w:pPr>
        <w:rPr>
          <w:rFonts w:asciiTheme="minorHAnsi" w:hAnsiTheme="minorHAnsi" w:cstheme="minorHAnsi"/>
          <w:b/>
          <w:bCs/>
        </w:rPr>
      </w:pPr>
      <w:r w:rsidRPr="00710422">
        <w:rPr>
          <w:rFonts w:asciiTheme="minorHAnsi" w:hAnsiTheme="minorHAnsi" w:cstheme="minorHAnsi"/>
          <w:b/>
          <w:bCs/>
        </w:rPr>
        <w:t>Land Uses – Mixed Use District</w:t>
      </w:r>
    </w:p>
    <w:p w14:paraId="4AD20E0F" w14:textId="77777777" w:rsidR="00807FC6" w:rsidRPr="00710422" w:rsidRDefault="00807FC6" w:rsidP="00E85ED4">
      <w:pPr>
        <w:rPr>
          <w:rFonts w:asciiTheme="minorHAnsi" w:hAnsiTheme="minorHAnsi" w:cstheme="minorHAnsi"/>
          <w:b/>
          <w:bCs/>
        </w:rPr>
      </w:pPr>
    </w:p>
    <w:p w14:paraId="43F20E80" w14:textId="2F16251E" w:rsidR="00E85ED4" w:rsidRPr="003A7F6E" w:rsidRDefault="00E85ED4" w:rsidP="003A7F6E">
      <w:pPr>
        <w:rPr>
          <w:rFonts w:asciiTheme="minorHAnsi" w:hAnsiTheme="minorHAnsi" w:cstheme="minorHAnsi"/>
        </w:rPr>
      </w:pPr>
      <w:r w:rsidRPr="003A7F6E">
        <w:rPr>
          <w:rFonts w:asciiTheme="minorHAnsi" w:hAnsiTheme="minorHAnsi" w:cstheme="minorHAnsi"/>
        </w:rPr>
        <w:t xml:space="preserve">Issue </w:t>
      </w:r>
      <w:r w:rsidR="00C62752" w:rsidRPr="003A7F6E">
        <w:rPr>
          <w:rFonts w:asciiTheme="minorHAnsi" w:hAnsiTheme="minorHAnsi" w:cstheme="minorHAnsi"/>
        </w:rPr>
        <w:t xml:space="preserve">Solicitations and </w:t>
      </w:r>
      <w:proofErr w:type="gramStart"/>
      <w:r w:rsidR="00C62752" w:rsidRPr="003A7F6E">
        <w:rPr>
          <w:rFonts w:asciiTheme="minorHAnsi" w:hAnsiTheme="minorHAnsi" w:cstheme="minorHAnsi"/>
        </w:rPr>
        <w:t>enter into</w:t>
      </w:r>
      <w:proofErr w:type="gramEnd"/>
      <w:r w:rsidR="00C62752" w:rsidRPr="003A7F6E">
        <w:rPr>
          <w:rFonts w:asciiTheme="minorHAnsi" w:hAnsiTheme="minorHAnsi" w:cstheme="minorHAnsi"/>
        </w:rPr>
        <w:t xml:space="preserve"> Direct Negotiations </w:t>
      </w:r>
      <w:r w:rsidRPr="003A7F6E">
        <w:rPr>
          <w:rFonts w:asciiTheme="minorHAnsi" w:hAnsiTheme="minorHAnsi" w:cstheme="minorHAnsi"/>
        </w:rPr>
        <w:t xml:space="preserve">that </w:t>
      </w:r>
      <w:r w:rsidR="00C62752" w:rsidRPr="003A7F6E">
        <w:rPr>
          <w:rFonts w:asciiTheme="minorHAnsi" w:hAnsiTheme="minorHAnsi" w:cstheme="minorHAnsi"/>
        </w:rPr>
        <w:t xml:space="preserve">have Preferences for </w:t>
      </w:r>
      <w:r w:rsidR="0073470D" w:rsidRPr="003A7F6E">
        <w:rPr>
          <w:rFonts w:asciiTheme="minorHAnsi" w:hAnsiTheme="minorHAnsi" w:cstheme="minorHAnsi"/>
        </w:rPr>
        <w:t xml:space="preserve">development </w:t>
      </w:r>
      <w:r w:rsidR="00C62752" w:rsidRPr="003A7F6E">
        <w:rPr>
          <w:rFonts w:asciiTheme="minorHAnsi" w:hAnsiTheme="minorHAnsi" w:cstheme="minorHAnsi"/>
        </w:rPr>
        <w:t>projects that include</w:t>
      </w:r>
      <w:r w:rsidR="0081531A" w:rsidRPr="003A7F6E">
        <w:rPr>
          <w:rFonts w:asciiTheme="minorHAnsi" w:hAnsiTheme="minorHAnsi" w:cstheme="minorHAnsi"/>
        </w:rPr>
        <w:t xml:space="preserve"> </w:t>
      </w:r>
      <w:r w:rsidR="00200F41" w:rsidRPr="003A7F6E">
        <w:rPr>
          <w:rFonts w:asciiTheme="minorHAnsi" w:hAnsiTheme="minorHAnsi" w:cstheme="minorHAnsi"/>
        </w:rPr>
        <w:t xml:space="preserve">community benefits of the </w:t>
      </w:r>
      <w:r w:rsidRPr="003A7F6E">
        <w:rPr>
          <w:rFonts w:asciiTheme="minorHAnsi" w:hAnsiTheme="minorHAnsi" w:cstheme="minorHAnsi"/>
        </w:rPr>
        <w:t xml:space="preserve">allowed uses under C-2 zoning specific to Midtown, as outlined in Chapter 6 in the </w:t>
      </w:r>
      <w:r w:rsidR="0081531A" w:rsidRPr="003A7F6E">
        <w:rPr>
          <w:rFonts w:asciiTheme="minorHAnsi" w:hAnsiTheme="minorHAnsi" w:cstheme="minorHAnsi"/>
        </w:rPr>
        <w:t>Master Plan</w:t>
      </w:r>
      <w:r w:rsidRPr="003A7F6E">
        <w:rPr>
          <w:rFonts w:asciiTheme="minorHAnsi" w:hAnsiTheme="minorHAnsi" w:cstheme="minorHAnsi"/>
        </w:rPr>
        <w:t>.</w:t>
      </w:r>
    </w:p>
    <w:p w14:paraId="32439A83" w14:textId="77777777" w:rsidR="00DB64D6" w:rsidRPr="00710422" w:rsidRDefault="00DB64D6" w:rsidP="00E85ED4">
      <w:pPr>
        <w:rPr>
          <w:rFonts w:asciiTheme="minorHAnsi" w:hAnsiTheme="minorHAnsi" w:cstheme="minorHAnsi"/>
        </w:rPr>
      </w:pPr>
    </w:p>
    <w:p w14:paraId="35BD27E0"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Existing Buildings</w:t>
      </w:r>
    </w:p>
    <w:p w14:paraId="35062C8D" w14:textId="19CDD802" w:rsidR="00822893" w:rsidRPr="00710422" w:rsidRDefault="00E85ED4" w:rsidP="001D059F">
      <w:pPr>
        <w:pStyle w:val="ListParagraph"/>
        <w:numPr>
          <w:ilvl w:val="0"/>
          <w:numId w:val="59"/>
        </w:numPr>
        <w:rPr>
          <w:rFonts w:asciiTheme="minorHAnsi" w:hAnsiTheme="minorHAnsi" w:cstheme="minorHAnsi"/>
          <w:sz w:val="24"/>
          <w:szCs w:val="24"/>
        </w:rPr>
      </w:pPr>
      <w:r w:rsidRPr="00710422">
        <w:rPr>
          <w:rFonts w:asciiTheme="minorHAnsi" w:hAnsiTheme="minorHAnsi" w:cstheme="minorHAnsi"/>
          <w:sz w:val="24"/>
          <w:szCs w:val="24"/>
        </w:rPr>
        <w:t xml:space="preserve">Redevelop and adaptively reuse </w:t>
      </w:r>
      <w:r w:rsidR="001D059F" w:rsidRPr="00710422">
        <w:rPr>
          <w:rFonts w:asciiTheme="minorHAnsi" w:hAnsiTheme="minorHAnsi" w:cstheme="minorHAnsi"/>
          <w:sz w:val="24"/>
          <w:szCs w:val="24"/>
        </w:rPr>
        <w:t xml:space="preserve">certain buildings </w:t>
      </w:r>
      <w:r w:rsidRPr="00710422">
        <w:rPr>
          <w:rFonts w:asciiTheme="minorHAnsi" w:hAnsiTheme="minorHAnsi" w:cstheme="minorHAnsi"/>
          <w:sz w:val="24"/>
          <w:szCs w:val="24"/>
        </w:rPr>
        <w:t>with a priority for economic and community development purposes</w:t>
      </w:r>
      <w:r w:rsidR="001D059F" w:rsidRPr="00710422">
        <w:rPr>
          <w:rFonts w:asciiTheme="minorHAnsi" w:hAnsiTheme="minorHAnsi" w:cstheme="minorHAnsi"/>
          <w:sz w:val="24"/>
          <w:szCs w:val="24"/>
        </w:rPr>
        <w:t>.</w:t>
      </w:r>
      <w:r w:rsidR="00822893" w:rsidRPr="00710422">
        <w:rPr>
          <w:rFonts w:asciiTheme="minorHAnsi" w:hAnsiTheme="minorHAnsi" w:cstheme="minorHAnsi"/>
          <w:sz w:val="24"/>
          <w:szCs w:val="24"/>
        </w:rPr>
        <w:t xml:space="preserve"> S</w:t>
      </w:r>
      <w:r w:rsidRPr="00710422">
        <w:rPr>
          <w:rFonts w:asciiTheme="minorHAnsi" w:hAnsiTheme="minorHAnsi" w:cstheme="minorHAnsi"/>
          <w:sz w:val="24"/>
          <w:szCs w:val="24"/>
        </w:rPr>
        <w:t xml:space="preserve">ee </w:t>
      </w:r>
      <w:r w:rsidRPr="00710422">
        <w:rPr>
          <w:rFonts w:asciiTheme="minorHAnsi" w:hAnsiTheme="minorHAnsi" w:cstheme="minorHAnsi"/>
          <w:b/>
          <w:bCs/>
          <w:sz w:val="24"/>
          <w:szCs w:val="24"/>
        </w:rPr>
        <w:t>Appendix C: Existing Buildings</w:t>
      </w:r>
      <w:r w:rsidR="001D059F" w:rsidRPr="00710422">
        <w:rPr>
          <w:rFonts w:asciiTheme="minorHAnsi" w:hAnsiTheme="minorHAnsi" w:cstheme="minorHAnsi"/>
          <w:b/>
          <w:bCs/>
          <w:sz w:val="24"/>
          <w:szCs w:val="24"/>
        </w:rPr>
        <w:t>.</w:t>
      </w:r>
    </w:p>
    <w:p w14:paraId="718F1076" w14:textId="58613B62" w:rsidR="00E85ED4" w:rsidRPr="003A7F6E" w:rsidRDefault="00822893" w:rsidP="002177CC">
      <w:pPr>
        <w:pStyle w:val="ListParagraph"/>
        <w:numPr>
          <w:ilvl w:val="0"/>
          <w:numId w:val="59"/>
        </w:numPr>
        <w:rPr>
          <w:rFonts w:asciiTheme="minorHAnsi" w:hAnsiTheme="minorHAnsi" w:cstheme="minorHAnsi"/>
          <w:sz w:val="24"/>
          <w:szCs w:val="24"/>
        </w:rPr>
      </w:pPr>
      <w:r w:rsidRPr="003A7F6E">
        <w:rPr>
          <w:rFonts w:asciiTheme="minorHAnsi" w:hAnsiTheme="minorHAnsi" w:cstheme="minorHAnsi"/>
          <w:sz w:val="24"/>
          <w:szCs w:val="24"/>
        </w:rPr>
        <w:t xml:space="preserve">Temporarily </w:t>
      </w:r>
      <w:r w:rsidR="00E85ED4" w:rsidRPr="003A7F6E">
        <w:rPr>
          <w:rFonts w:asciiTheme="minorHAnsi" w:hAnsiTheme="minorHAnsi" w:cstheme="minorHAnsi"/>
          <w:sz w:val="24"/>
          <w:szCs w:val="24"/>
        </w:rPr>
        <w:t>use</w:t>
      </w:r>
      <w:r w:rsidRPr="003A7F6E">
        <w:rPr>
          <w:rFonts w:asciiTheme="minorHAnsi" w:hAnsiTheme="minorHAnsi" w:cstheme="minorHAnsi"/>
          <w:sz w:val="24"/>
          <w:szCs w:val="24"/>
        </w:rPr>
        <w:t xml:space="preserve"> buildings</w:t>
      </w:r>
      <w:r w:rsidR="00E85ED4" w:rsidRPr="003A7F6E">
        <w:rPr>
          <w:rFonts w:asciiTheme="minorHAnsi" w:hAnsiTheme="minorHAnsi" w:cstheme="minorHAnsi"/>
          <w:sz w:val="24"/>
          <w:szCs w:val="24"/>
        </w:rPr>
        <w:t>, as may be needed</w:t>
      </w:r>
      <w:r w:rsidR="001D059F" w:rsidRPr="003A7F6E">
        <w:rPr>
          <w:rFonts w:asciiTheme="minorHAnsi" w:hAnsiTheme="minorHAnsi" w:cstheme="minorHAnsi"/>
          <w:sz w:val="24"/>
          <w:szCs w:val="24"/>
        </w:rPr>
        <w:t xml:space="preserve">. </w:t>
      </w:r>
      <w:r w:rsidR="00E85ED4" w:rsidRPr="003A7F6E">
        <w:rPr>
          <w:rFonts w:asciiTheme="minorHAnsi" w:hAnsiTheme="minorHAnsi" w:cstheme="minorHAnsi"/>
          <w:sz w:val="24"/>
          <w:szCs w:val="24"/>
        </w:rPr>
        <w:t xml:space="preserve">See </w:t>
      </w:r>
      <w:r w:rsidR="00E85ED4" w:rsidRPr="003A7F6E">
        <w:rPr>
          <w:rFonts w:asciiTheme="minorHAnsi" w:hAnsiTheme="minorHAnsi" w:cstheme="minorHAnsi"/>
          <w:b/>
          <w:bCs/>
          <w:sz w:val="24"/>
          <w:szCs w:val="24"/>
        </w:rPr>
        <w:t>Appendix C: Existing Buildings</w:t>
      </w:r>
      <w:r w:rsidR="00E85ED4" w:rsidRPr="003A7F6E">
        <w:rPr>
          <w:rFonts w:asciiTheme="minorHAnsi" w:hAnsiTheme="minorHAnsi" w:cstheme="minorHAnsi"/>
          <w:sz w:val="24"/>
          <w:szCs w:val="24"/>
        </w:rPr>
        <w:t>.</w:t>
      </w:r>
    </w:p>
    <w:p w14:paraId="18777974" w14:textId="72E4A4CA" w:rsidR="00E85ED4" w:rsidRPr="00710422" w:rsidRDefault="00822893" w:rsidP="00AD5242">
      <w:pPr>
        <w:pStyle w:val="ListParagraph"/>
        <w:numPr>
          <w:ilvl w:val="0"/>
          <w:numId w:val="59"/>
        </w:numPr>
        <w:rPr>
          <w:rFonts w:asciiTheme="minorHAnsi" w:hAnsiTheme="minorHAnsi" w:cstheme="minorHAnsi"/>
          <w:sz w:val="24"/>
          <w:szCs w:val="24"/>
        </w:rPr>
      </w:pPr>
      <w:r w:rsidRPr="00710422">
        <w:rPr>
          <w:rFonts w:asciiTheme="minorHAnsi" w:hAnsiTheme="minorHAnsi" w:cstheme="minorHAnsi"/>
          <w:sz w:val="24"/>
          <w:szCs w:val="24"/>
        </w:rPr>
        <w:t>Demolish buildings</w:t>
      </w:r>
      <w:r w:rsidR="00E85ED4" w:rsidRPr="00710422">
        <w:rPr>
          <w:rFonts w:asciiTheme="minorHAnsi" w:hAnsiTheme="minorHAnsi" w:cstheme="minorHAnsi"/>
          <w:sz w:val="24"/>
          <w:szCs w:val="24"/>
        </w:rPr>
        <w:t xml:space="preserve"> as part of the </w:t>
      </w:r>
      <w:r w:rsidR="0081531A" w:rsidRPr="00710422">
        <w:rPr>
          <w:rFonts w:asciiTheme="minorHAnsi" w:hAnsiTheme="minorHAnsi" w:cstheme="minorHAnsi"/>
          <w:sz w:val="24"/>
          <w:szCs w:val="24"/>
        </w:rPr>
        <w:t>C</w:t>
      </w:r>
      <w:r w:rsidR="00E85ED4" w:rsidRPr="00710422">
        <w:rPr>
          <w:rFonts w:asciiTheme="minorHAnsi" w:hAnsiTheme="minorHAnsi" w:cstheme="minorHAnsi"/>
          <w:sz w:val="24"/>
          <w:szCs w:val="24"/>
        </w:rPr>
        <w:t>ity’s horizontal development process and based on one or more of the following criteria</w:t>
      </w:r>
      <w:r w:rsidR="001D059F" w:rsidRPr="00710422">
        <w:rPr>
          <w:rFonts w:asciiTheme="minorHAnsi" w:hAnsiTheme="minorHAnsi" w:cstheme="minorHAnsi"/>
          <w:sz w:val="24"/>
          <w:szCs w:val="24"/>
        </w:rPr>
        <w:t>.</w:t>
      </w:r>
      <w:r w:rsidR="001D059F" w:rsidRPr="00710422">
        <w:rPr>
          <w:rFonts w:asciiTheme="minorHAnsi" w:hAnsiTheme="minorHAnsi" w:cstheme="minorHAnsi"/>
        </w:rPr>
        <w:t xml:space="preserve"> </w:t>
      </w:r>
      <w:r w:rsidR="00E85ED4" w:rsidRPr="00710422">
        <w:rPr>
          <w:rFonts w:asciiTheme="minorHAnsi" w:hAnsiTheme="minorHAnsi" w:cstheme="minorHAnsi"/>
          <w:sz w:val="24"/>
          <w:szCs w:val="24"/>
        </w:rPr>
        <w:t xml:space="preserve">See </w:t>
      </w:r>
      <w:r w:rsidR="00E85ED4" w:rsidRPr="00710422">
        <w:rPr>
          <w:rFonts w:asciiTheme="minorHAnsi" w:hAnsiTheme="minorHAnsi" w:cstheme="minorHAnsi"/>
          <w:b/>
          <w:bCs/>
          <w:sz w:val="24"/>
          <w:szCs w:val="24"/>
        </w:rPr>
        <w:t>Appendix C: Existing Buildings</w:t>
      </w:r>
      <w:r w:rsidR="00E85ED4" w:rsidRPr="00710422">
        <w:rPr>
          <w:rFonts w:asciiTheme="minorHAnsi" w:hAnsiTheme="minorHAnsi" w:cstheme="minorHAnsi"/>
          <w:sz w:val="24"/>
          <w:szCs w:val="24"/>
        </w:rPr>
        <w:t>):</w:t>
      </w:r>
    </w:p>
    <w:p w14:paraId="3A7B10E9" w14:textId="77777777" w:rsidR="00E85ED4" w:rsidRPr="00710422" w:rsidRDefault="00E85ED4" w:rsidP="00974FED">
      <w:pPr>
        <w:pStyle w:val="ListParagraph"/>
        <w:numPr>
          <w:ilvl w:val="0"/>
          <w:numId w:val="14"/>
        </w:numPr>
        <w:ind w:left="1440"/>
        <w:rPr>
          <w:rFonts w:asciiTheme="minorHAnsi" w:hAnsiTheme="minorHAnsi" w:cstheme="minorHAnsi"/>
          <w:sz w:val="24"/>
          <w:szCs w:val="24"/>
        </w:rPr>
      </w:pPr>
      <w:r w:rsidRPr="00710422">
        <w:rPr>
          <w:rFonts w:asciiTheme="minorHAnsi" w:hAnsiTheme="minorHAnsi" w:cstheme="minorHAnsi"/>
          <w:sz w:val="24"/>
          <w:szCs w:val="24"/>
        </w:rPr>
        <w:t>Structure has little to no reuse potential</w:t>
      </w:r>
    </w:p>
    <w:p w14:paraId="1E449636" w14:textId="77777777" w:rsidR="00E85ED4" w:rsidRPr="00710422" w:rsidRDefault="00E85ED4" w:rsidP="00974FED">
      <w:pPr>
        <w:pStyle w:val="ListParagraph"/>
        <w:numPr>
          <w:ilvl w:val="0"/>
          <w:numId w:val="14"/>
        </w:numPr>
        <w:ind w:left="1440"/>
        <w:rPr>
          <w:rFonts w:asciiTheme="minorHAnsi" w:hAnsiTheme="minorHAnsi" w:cstheme="minorHAnsi"/>
          <w:sz w:val="24"/>
          <w:szCs w:val="24"/>
        </w:rPr>
      </w:pPr>
      <w:r w:rsidRPr="00710422">
        <w:rPr>
          <w:rFonts w:asciiTheme="minorHAnsi" w:hAnsiTheme="minorHAnsi" w:cstheme="minorHAnsi"/>
          <w:sz w:val="24"/>
          <w:szCs w:val="24"/>
        </w:rPr>
        <w:t>Structure is in extremely poor condition making it financially infeasible to redevelop</w:t>
      </w:r>
    </w:p>
    <w:p w14:paraId="484347BE" w14:textId="259F2083" w:rsidR="00E85ED4" w:rsidRPr="00710422" w:rsidRDefault="00E85ED4" w:rsidP="00974FED">
      <w:pPr>
        <w:pStyle w:val="ListParagraph"/>
        <w:numPr>
          <w:ilvl w:val="0"/>
          <w:numId w:val="14"/>
        </w:numPr>
        <w:ind w:left="1440"/>
        <w:rPr>
          <w:rFonts w:asciiTheme="minorHAnsi" w:hAnsiTheme="minorHAnsi" w:cstheme="minorHAnsi"/>
          <w:sz w:val="24"/>
          <w:szCs w:val="24"/>
        </w:rPr>
      </w:pPr>
      <w:r w:rsidRPr="00710422">
        <w:rPr>
          <w:rFonts w:asciiTheme="minorHAnsi" w:hAnsiTheme="minorHAnsi" w:cstheme="minorHAnsi"/>
          <w:sz w:val="24"/>
          <w:szCs w:val="24"/>
        </w:rPr>
        <w:t xml:space="preserve">Structure is slated for demolition to clear area for horizontal development, including, but not limited to, the implementation of street networks and main line infrastructure; open space water management system; and </w:t>
      </w:r>
      <w:proofErr w:type="spellStart"/>
      <w:r w:rsidRPr="00710422">
        <w:rPr>
          <w:rFonts w:asciiTheme="minorHAnsi" w:hAnsiTheme="minorHAnsi" w:cstheme="minorHAnsi"/>
          <w:sz w:val="24"/>
          <w:szCs w:val="24"/>
        </w:rPr>
        <w:t>parcelization</w:t>
      </w:r>
      <w:proofErr w:type="spellEnd"/>
      <w:r w:rsidRPr="00710422">
        <w:rPr>
          <w:rFonts w:asciiTheme="minorHAnsi" w:hAnsiTheme="minorHAnsi" w:cstheme="minorHAnsi"/>
          <w:sz w:val="24"/>
          <w:szCs w:val="24"/>
        </w:rPr>
        <w:t xml:space="preserve"> for development.</w:t>
      </w:r>
    </w:p>
    <w:p w14:paraId="582431B8" w14:textId="77777777" w:rsidR="00E85ED4" w:rsidRPr="00710422" w:rsidRDefault="00E85ED4" w:rsidP="00E85ED4">
      <w:pPr>
        <w:ind w:left="720"/>
        <w:rPr>
          <w:rFonts w:asciiTheme="minorHAnsi" w:hAnsiTheme="minorHAnsi" w:cstheme="minorHAnsi"/>
        </w:rPr>
      </w:pPr>
    </w:p>
    <w:p w14:paraId="7F9436AF" w14:textId="77777777" w:rsidR="00E85ED4" w:rsidRPr="00710422" w:rsidRDefault="00E85ED4" w:rsidP="00E85ED4">
      <w:pPr>
        <w:rPr>
          <w:rFonts w:asciiTheme="minorHAnsi" w:hAnsiTheme="minorHAnsi" w:cstheme="minorHAnsi"/>
        </w:rPr>
      </w:pPr>
      <w:proofErr w:type="spellStart"/>
      <w:r w:rsidRPr="00710422">
        <w:rPr>
          <w:rFonts w:asciiTheme="minorHAnsi" w:hAnsiTheme="minorHAnsi" w:cstheme="minorHAnsi"/>
          <w:b/>
          <w:bCs/>
        </w:rPr>
        <w:t>Visitability</w:t>
      </w:r>
      <w:proofErr w:type="spellEnd"/>
      <w:r w:rsidRPr="00710422">
        <w:rPr>
          <w:rFonts w:asciiTheme="minorHAnsi" w:hAnsiTheme="minorHAnsi" w:cstheme="minorHAnsi"/>
          <w:b/>
          <w:bCs/>
        </w:rPr>
        <w:t xml:space="preserve"> and Universal Design</w:t>
      </w:r>
    </w:p>
    <w:p w14:paraId="1BC38A1B" w14:textId="4E9E27AD" w:rsidR="00FF3C9F" w:rsidRPr="00710422" w:rsidRDefault="007A4986" w:rsidP="002404C4">
      <w:pPr>
        <w:pStyle w:val="ListParagraph"/>
        <w:numPr>
          <w:ilvl w:val="0"/>
          <w:numId w:val="27"/>
        </w:numPr>
        <w:rPr>
          <w:rFonts w:asciiTheme="minorHAnsi" w:hAnsiTheme="minorHAnsi" w:cstheme="minorHAnsi"/>
          <w:sz w:val="24"/>
          <w:szCs w:val="24"/>
        </w:rPr>
      </w:pPr>
      <w:r w:rsidRPr="00710422">
        <w:rPr>
          <w:rFonts w:asciiTheme="minorHAnsi" w:hAnsiTheme="minorHAnsi" w:cstheme="minorHAnsi"/>
          <w:sz w:val="24"/>
          <w:szCs w:val="24"/>
        </w:rPr>
        <w:t>Require new</w:t>
      </w:r>
      <w:r w:rsidR="00CA3E26" w:rsidRPr="00710422">
        <w:rPr>
          <w:rFonts w:asciiTheme="minorHAnsi" w:hAnsiTheme="minorHAnsi" w:cstheme="minorHAnsi"/>
          <w:sz w:val="24"/>
          <w:szCs w:val="24"/>
        </w:rPr>
        <w:t xml:space="preserve"> </w:t>
      </w:r>
      <w:r w:rsidR="00E85ED4" w:rsidRPr="00710422">
        <w:rPr>
          <w:rFonts w:asciiTheme="minorHAnsi" w:hAnsiTheme="minorHAnsi" w:cstheme="minorHAnsi"/>
          <w:sz w:val="24"/>
          <w:szCs w:val="24"/>
        </w:rPr>
        <w:t>development to comply with the LEED:</w:t>
      </w:r>
      <w:r w:rsidR="0081531A" w:rsidRPr="00710422">
        <w:rPr>
          <w:rFonts w:asciiTheme="minorHAnsi" w:hAnsiTheme="minorHAnsi" w:cstheme="minorHAnsi"/>
          <w:sz w:val="24"/>
          <w:szCs w:val="24"/>
        </w:rPr>
        <w:t xml:space="preserve"> </w:t>
      </w:r>
      <w:r w:rsidR="00E85ED4" w:rsidRPr="00710422">
        <w:rPr>
          <w:rFonts w:asciiTheme="minorHAnsi" w:hAnsiTheme="minorHAnsi" w:cstheme="minorHAnsi"/>
          <w:sz w:val="24"/>
          <w:szCs w:val="24"/>
        </w:rPr>
        <w:t xml:space="preserve">ND credit - </w:t>
      </w:r>
      <w:proofErr w:type="spellStart"/>
      <w:r w:rsidR="00E85ED4" w:rsidRPr="00710422">
        <w:rPr>
          <w:rFonts w:asciiTheme="minorHAnsi" w:hAnsiTheme="minorHAnsi" w:cstheme="minorHAnsi"/>
          <w:sz w:val="24"/>
          <w:szCs w:val="24"/>
        </w:rPr>
        <w:t>Visitability</w:t>
      </w:r>
      <w:proofErr w:type="spellEnd"/>
      <w:r w:rsidR="00E85ED4" w:rsidRPr="00710422">
        <w:rPr>
          <w:rFonts w:asciiTheme="minorHAnsi" w:hAnsiTheme="minorHAnsi" w:cstheme="minorHAnsi"/>
          <w:sz w:val="24"/>
          <w:szCs w:val="24"/>
        </w:rPr>
        <w:t xml:space="preserve"> and Universal Design to increase the proportion of areas usable by a wide spectrum of people, regardless of age and ability</w:t>
      </w:r>
      <w:r w:rsidR="001D059F" w:rsidRPr="00710422">
        <w:rPr>
          <w:rFonts w:asciiTheme="minorHAnsi" w:hAnsiTheme="minorHAnsi" w:cstheme="minorHAnsi"/>
          <w:sz w:val="24"/>
          <w:szCs w:val="24"/>
        </w:rPr>
        <w:t>.</w:t>
      </w:r>
      <w:r w:rsidR="00822893" w:rsidRPr="00710422">
        <w:rPr>
          <w:rFonts w:asciiTheme="minorHAnsi" w:hAnsiTheme="minorHAnsi" w:cstheme="minorHAnsi"/>
          <w:sz w:val="24"/>
          <w:szCs w:val="24"/>
        </w:rPr>
        <w:t xml:space="preserve"> </w:t>
      </w:r>
      <w:r w:rsidR="00956960" w:rsidRPr="00710422">
        <w:rPr>
          <w:rFonts w:asciiTheme="minorHAnsi" w:hAnsiTheme="minorHAnsi" w:cstheme="minorHAnsi"/>
          <w:sz w:val="24"/>
          <w:szCs w:val="24"/>
        </w:rPr>
        <w:t xml:space="preserve">See </w:t>
      </w:r>
      <w:r w:rsidR="00956960" w:rsidRPr="00710422">
        <w:rPr>
          <w:rFonts w:asciiTheme="minorHAnsi" w:hAnsiTheme="minorHAnsi" w:cstheme="minorHAnsi"/>
          <w:b/>
          <w:bCs/>
          <w:sz w:val="24"/>
          <w:szCs w:val="24"/>
        </w:rPr>
        <w:t>Appendix A: LEED Neighborhood Development</w:t>
      </w:r>
      <w:r w:rsidR="00956960" w:rsidRPr="00710422">
        <w:rPr>
          <w:rFonts w:asciiTheme="minorHAnsi" w:hAnsiTheme="minorHAnsi" w:cstheme="minorHAnsi"/>
          <w:sz w:val="24"/>
          <w:szCs w:val="24"/>
        </w:rPr>
        <w:t>.</w:t>
      </w:r>
    </w:p>
    <w:p w14:paraId="1CC8760F" w14:textId="1A6E8BCE" w:rsidR="00E85ED4" w:rsidRPr="00710422" w:rsidRDefault="00E85ED4" w:rsidP="00C515BA">
      <w:pPr>
        <w:rPr>
          <w:rFonts w:asciiTheme="minorHAnsi" w:hAnsiTheme="minorHAnsi" w:cstheme="minorHAnsi"/>
          <w:color w:val="FFFFFF" w:themeColor="background1"/>
          <w:highlight w:val="black"/>
        </w:rPr>
      </w:pPr>
      <w:r w:rsidRPr="00710422">
        <w:rPr>
          <w:rFonts w:asciiTheme="minorHAnsi" w:hAnsiTheme="minorHAnsi" w:cstheme="minorHAnsi"/>
          <w:color w:val="FFFFFF" w:themeColor="background1"/>
          <w:highlight w:val="black"/>
        </w:rPr>
        <w:br w:type="page"/>
      </w:r>
    </w:p>
    <w:p w14:paraId="5165D319" w14:textId="77777777" w:rsidR="00E85ED4" w:rsidRPr="00710422" w:rsidRDefault="00E85ED4" w:rsidP="00E85ED4">
      <w:pPr>
        <w:rPr>
          <w:rFonts w:asciiTheme="minorHAnsi" w:hAnsiTheme="minorHAnsi" w:cstheme="minorHAnsi"/>
        </w:rPr>
      </w:pPr>
      <w:r w:rsidRPr="00710422">
        <w:rPr>
          <w:rFonts w:asciiTheme="minorHAnsi" w:hAnsiTheme="minorHAnsi" w:cstheme="minorHAnsi"/>
          <w:b/>
          <w:bCs/>
          <w:i/>
          <w:iCs/>
          <w:color w:val="FFFFFF" w:themeColor="background1"/>
          <w:highlight w:val="black"/>
        </w:rPr>
        <w:lastRenderedPageBreak/>
        <w:t>EQUITY</w:t>
      </w:r>
      <w:r w:rsidRPr="00710422">
        <w:rPr>
          <w:rFonts w:asciiTheme="minorHAnsi" w:hAnsiTheme="minorHAnsi" w:cstheme="minorHAnsi"/>
          <w:b/>
          <w:bCs/>
          <w:color w:val="FFFFFF" w:themeColor="background1"/>
          <w:highlight w:val="black"/>
        </w:rPr>
        <w:t xml:space="preserve"> – COMMUNITY DEVELOPMENT</w:t>
      </w:r>
    </w:p>
    <w:p w14:paraId="4A604205" w14:textId="77777777" w:rsidR="00E85ED4" w:rsidRPr="00710422" w:rsidRDefault="00E85ED4" w:rsidP="00E85ED4">
      <w:pPr>
        <w:rPr>
          <w:rFonts w:asciiTheme="minorHAnsi" w:hAnsiTheme="minorHAnsi" w:cstheme="minorHAnsi"/>
          <w:b/>
          <w:bCs/>
          <w:i/>
          <w:iCs/>
        </w:rPr>
      </w:pPr>
    </w:p>
    <w:p w14:paraId="69D18EC8" w14:textId="12A1B749" w:rsidR="00E85ED4" w:rsidRPr="00710422" w:rsidRDefault="00E85ED4" w:rsidP="00E85ED4">
      <w:pPr>
        <w:rPr>
          <w:rFonts w:asciiTheme="minorHAnsi" w:hAnsiTheme="minorHAnsi" w:cstheme="minorHAnsi"/>
          <w:b/>
          <w:bCs/>
          <w:i/>
          <w:iCs/>
        </w:rPr>
      </w:pPr>
      <w:r w:rsidRPr="00710422">
        <w:rPr>
          <w:rFonts w:asciiTheme="minorHAnsi" w:hAnsiTheme="minorHAnsi" w:cstheme="minorHAnsi"/>
          <w:b/>
          <w:bCs/>
          <w:i/>
          <w:iCs/>
        </w:rPr>
        <w:t>PROMOTE, SUPPORT, AND FACILITATE COMM</w:t>
      </w:r>
      <w:r w:rsidR="007468D9" w:rsidRPr="00710422">
        <w:rPr>
          <w:rFonts w:asciiTheme="minorHAnsi" w:hAnsiTheme="minorHAnsi" w:cstheme="minorHAnsi"/>
          <w:b/>
          <w:bCs/>
          <w:i/>
          <w:iCs/>
        </w:rPr>
        <w:t>U</w:t>
      </w:r>
      <w:r w:rsidRPr="00710422">
        <w:rPr>
          <w:rFonts w:asciiTheme="minorHAnsi" w:hAnsiTheme="minorHAnsi" w:cstheme="minorHAnsi"/>
          <w:b/>
          <w:bCs/>
          <w:i/>
          <w:iCs/>
        </w:rPr>
        <w:t>NITY HEALTH, STABILITY &amp; WELL-BEING</w:t>
      </w:r>
    </w:p>
    <w:p w14:paraId="275F8E1C" w14:textId="77777777" w:rsidR="00E85ED4" w:rsidRPr="00710422" w:rsidRDefault="00E85ED4" w:rsidP="00E85ED4">
      <w:pPr>
        <w:rPr>
          <w:rFonts w:asciiTheme="minorHAnsi" w:hAnsiTheme="minorHAnsi" w:cstheme="minorHAnsi"/>
        </w:rPr>
      </w:pPr>
    </w:p>
    <w:p w14:paraId="17DBA0E4" w14:textId="77777777" w:rsidR="00E85ED4" w:rsidRPr="00710422" w:rsidRDefault="00E85ED4" w:rsidP="00E85ED4">
      <w:pPr>
        <w:rPr>
          <w:rFonts w:asciiTheme="minorHAnsi" w:hAnsiTheme="minorHAnsi" w:cstheme="minorHAnsi"/>
        </w:rPr>
      </w:pPr>
    </w:p>
    <w:p w14:paraId="5FB800B3"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INTENT</w:t>
      </w:r>
    </w:p>
    <w:p w14:paraId="30FFC3DF" w14:textId="77777777" w:rsidR="00E85ED4" w:rsidRPr="00710422" w:rsidRDefault="00E85ED4" w:rsidP="00E85ED4">
      <w:pPr>
        <w:pStyle w:val="ListParagraph"/>
        <w:numPr>
          <w:ilvl w:val="0"/>
          <w:numId w:val="15"/>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 xml:space="preserve">Create an active center of Santa Fe that is an </w:t>
      </w:r>
      <w:r w:rsidRPr="00710422">
        <w:rPr>
          <w:rFonts w:asciiTheme="minorHAnsi" w:hAnsiTheme="minorHAnsi" w:cstheme="minorHAnsi"/>
          <w:color w:val="000000" w:themeColor="text1"/>
          <w:sz w:val="24"/>
          <w:szCs w:val="24"/>
        </w:rPr>
        <w:t>inclusive, safe, friendly, family- and youth-focused place for residents and visitors.</w:t>
      </w:r>
    </w:p>
    <w:p w14:paraId="5F0A0A9E" w14:textId="77777777" w:rsidR="00E85ED4" w:rsidRPr="00710422" w:rsidRDefault="00E85ED4" w:rsidP="00E85ED4">
      <w:pPr>
        <w:pStyle w:val="ListParagraph"/>
        <w:numPr>
          <w:ilvl w:val="0"/>
          <w:numId w:val="15"/>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 xml:space="preserve">Ensure the long-term affordability of affordable housing units for low- and moderate-income families and individuals. </w:t>
      </w:r>
    </w:p>
    <w:p w14:paraId="1F46299D" w14:textId="0A4F181D" w:rsidR="00E85ED4" w:rsidRPr="00710422" w:rsidRDefault="00A93816" w:rsidP="00E85ED4">
      <w:pPr>
        <w:pStyle w:val="ListParagraph"/>
        <w:numPr>
          <w:ilvl w:val="0"/>
          <w:numId w:val="15"/>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 xml:space="preserve">Promote </w:t>
      </w:r>
      <w:r w:rsidR="00E85ED4" w:rsidRPr="00710422">
        <w:rPr>
          <w:rFonts w:asciiTheme="minorHAnsi" w:hAnsiTheme="minorHAnsi" w:cstheme="minorHAnsi"/>
          <w:color w:val="000000" w:themeColor="text1"/>
          <w:sz w:val="24"/>
          <w:szCs w:val="24"/>
        </w:rPr>
        <w:t>housing tenure that adds to the overall housing choices in Santa Fe, including, ownership, rental, land trust, co-</w:t>
      </w:r>
      <w:r w:rsidR="00BE0590" w:rsidRPr="00710422">
        <w:rPr>
          <w:rFonts w:asciiTheme="minorHAnsi" w:hAnsiTheme="minorHAnsi" w:cstheme="minorHAnsi"/>
          <w:color w:val="000000" w:themeColor="text1"/>
          <w:sz w:val="24"/>
          <w:szCs w:val="24"/>
        </w:rPr>
        <w:t>housing,</w:t>
      </w:r>
      <w:r w:rsidR="00E85ED4" w:rsidRPr="00710422">
        <w:rPr>
          <w:rFonts w:asciiTheme="minorHAnsi" w:hAnsiTheme="minorHAnsi" w:cstheme="minorHAnsi"/>
          <w:color w:val="000000" w:themeColor="text1"/>
          <w:sz w:val="24"/>
          <w:szCs w:val="24"/>
        </w:rPr>
        <w:t xml:space="preserve"> and other tenure models in response to local housing needs.</w:t>
      </w:r>
    </w:p>
    <w:p w14:paraId="61B73A2F" w14:textId="77777777" w:rsidR="00E85ED4" w:rsidRPr="00710422" w:rsidRDefault="00E85ED4" w:rsidP="00E85ED4">
      <w:pPr>
        <w:pStyle w:val="ListParagraph"/>
        <w:numPr>
          <w:ilvl w:val="0"/>
          <w:numId w:val="15"/>
        </w:numPr>
        <w:rPr>
          <w:rFonts w:asciiTheme="minorHAnsi" w:hAnsiTheme="minorHAnsi" w:cstheme="minorHAnsi"/>
          <w:sz w:val="24"/>
          <w:szCs w:val="24"/>
        </w:rPr>
      </w:pPr>
      <w:r w:rsidRPr="00710422">
        <w:rPr>
          <w:rFonts w:asciiTheme="minorHAnsi" w:hAnsiTheme="minorHAnsi" w:cstheme="minorHAnsi"/>
          <w:color w:val="000000" w:themeColor="text1"/>
          <w:sz w:val="24"/>
          <w:szCs w:val="24"/>
        </w:rPr>
        <w:t>Strengthen, incentivize, and increase the capacity of non-profit and community organizations to develop affordable housing that focuses on community stabilization of adjacent neighborhoods.</w:t>
      </w:r>
    </w:p>
    <w:p w14:paraId="4D400839" w14:textId="43B19D16" w:rsidR="00E85ED4" w:rsidRPr="00710422" w:rsidRDefault="00E85ED4" w:rsidP="00E85ED4">
      <w:pPr>
        <w:pStyle w:val="ListParagraph"/>
        <w:numPr>
          <w:ilvl w:val="0"/>
          <w:numId w:val="15"/>
        </w:numPr>
        <w:rPr>
          <w:rFonts w:asciiTheme="minorHAnsi" w:hAnsiTheme="minorHAnsi" w:cstheme="minorHAnsi"/>
          <w:sz w:val="24"/>
          <w:szCs w:val="24"/>
        </w:rPr>
      </w:pPr>
      <w:r w:rsidRPr="00710422">
        <w:rPr>
          <w:rFonts w:asciiTheme="minorHAnsi" w:hAnsiTheme="minorHAnsi" w:cstheme="minorHAnsi"/>
          <w:sz w:val="24"/>
          <w:szCs w:val="24"/>
        </w:rPr>
        <w:t>Increase the capacity of local non-profit enterprises to lead housing and community development projects and increase an understanding of community housing needs in the planning, design</w:t>
      </w:r>
      <w:r w:rsidR="0081531A" w:rsidRPr="00710422">
        <w:rPr>
          <w:rFonts w:asciiTheme="minorHAnsi" w:hAnsiTheme="minorHAnsi" w:cstheme="minorHAnsi"/>
          <w:sz w:val="24"/>
          <w:szCs w:val="24"/>
        </w:rPr>
        <w:t>,</w:t>
      </w:r>
      <w:r w:rsidRPr="00710422">
        <w:rPr>
          <w:rFonts w:asciiTheme="minorHAnsi" w:hAnsiTheme="minorHAnsi" w:cstheme="minorHAnsi"/>
          <w:sz w:val="24"/>
          <w:szCs w:val="24"/>
        </w:rPr>
        <w:t xml:space="preserve"> and operations of residential developments.</w:t>
      </w:r>
    </w:p>
    <w:p w14:paraId="2C8842CF" w14:textId="36BFB269" w:rsidR="00E85ED4" w:rsidRPr="00710422" w:rsidRDefault="00E85ED4" w:rsidP="00E85ED4">
      <w:pPr>
        <w:pStyle w:val="ListParagraph"/>
        <w:numPr>
          <w:ilvl w:val="0"/>
          <w:numId w:val="15"/>
        </w:numPr>
        <w:rPr>
          <w:rFonts w:asciiTheme="minorHAnsi" w:hAnsiTheme="minorHAnsi" w:cstheme="minorHAnsi"/>
          <w:sz w:val="24"/>
          <w:szCs w:val="24"/>
        </w:rPr>
      </w:pPr>
      <w:r w:rsidRPr="00710422">
        <w:rPr>
          <w:rFonts w:asciiTheme="minorHAnsi" w:hAnsiTheme="minorHAnsi" w:cstheme="minorHAnsi"/>
          <w:sz w:val="24"/>
          <w:szCs w:val="24"/>
        </w:rPr>
        <w:t xml:space="preserve">Plan for mitigating the unintended negative </w:t>
      </w:r>
      <w:r w:rsidR="0057198D" w:rsidRPr="00710422">
        <w:rPr>
          <w:rFonts w:asciiTheme="minorHAnsi" w:hAnsiTheme="minorHAnsi" w:cstheme="minorHAnsi"/>
          <w:sz w:val="24"/>
          <w:szCs w:val="24"/>
        </w:rPr>
        <w:t xml:space="preserve">consequences </w:t>
      </w:r>
      <w:r w:rsidR="00295D03">
        <w:rPr>
          <w:rFonts w:asciiTheme="minorHAnsi" w:hAnsiTheme="minorHAnsi" w:cstheme="minorHAnsi"/>
          <w:sz w:val="24"/>
          <w:szCs w:val="24"/>
        </w:rPr>
        <w:t xml:space="preserve">of new development </w:t>
      </w:r>
      <w:r w:rsidR="0057198D" w:rsidRPr="00710422">
        <w:rPr>
          <w:rFonts w:asciiTheme="minorHAnsi" w:hAnsiTheme="minorHAnsi" w:cstheme="minorHAnsi"/>
          <w:sz w:val="24"/>
          <w:szCs w:val="24"/>
        </w:rPr>
        <w:t>and</w:t>
      </w:r>
      <w:r w:rsidRPr="00710422">
        <w:rPr>
          <w:rFonts w:asciiTheme="minorHAnsi" w:hAnsiTheme="minorHAnsi" w:cstheme="minorHAnsi"/>
          <w:sz w:val="24"/>
          <w:szCs w:val="24"/>
        </w:rPr>
        <w:t xml:space="preserve"> facilitate positive outcomes for existing communities.</w:t>
      </w:r>
    </w:p>
    <w:p w14:paraId="0277B959" w14:textId="77777777" w:rsidR="00E85ED4" w:rsidRPr="00710422" w:rsidRDefault="00E85ED4" w:rsidP="00E85ED4">
      <w:pPr>
        <w:rPr>
          <w:rFonts w:asciiTheme="minorHAnsi" w:hAnsiTheme="minorHAnsi" w:cstheme="minorHAnsi"/>
        </w:rPr>
      </w:pPr>
    </w:p>
    <w:p w14:paraId="460E3D02"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METHODS OF IMPLEMENTATION</w:t>
      </w:r>
    </w:p>
    <w:p w14:paraId="194EE703" w14:textId="557F5C1A" w:rsidR="00E85ED4" w:rsidRPr="00710422" w:rsidRDefault="00183C34" w:rsidP="00E85ED4">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 xml:space="preserve">Solicitations, Direct Negotiations, and </w:t>
      </w:r>
      <w:r w:rsidR="00BE602B" w:rsidRPr="00710422">
        <w:rPr>
          <w:rFonts w:asciiTheme="minorHAnsi" w:hAnsiTheme="minorHAnsi" w:cstheme="minorHAnsi"/>
          <w:sz w:val="24"/>
          <w:szCs w:val="24"/>
        </w:rPr>
        <w:t xml:space="preserve">Disposition </w:t>
      </w:r>
      <w:r w:rsidR="00DB3673">
        <w:rPr>
          <w:rFonts w:asciiTheme="minorHAnsi" w:hAnsiTheme="minorHAnsi" w:cstheme="minorHAnsi"/>
          <w:sz w:val="24"/>
          <w:szCs w:val="24"/>
        </w:rPr>
        <w:t>Agreements</w:t>
      </w:r>
      <w:r w:rsidR="00295D03">
        <w:rPr>
          <w:rFonts w:asciiTheme="minorHAnsi" w:hAnsiTheme="minorHAnsi" w:cstheme="minorHAnsi"/>
          <w:sz w:val="24"/>
          <w:szCs w:val="24"/>
        </w:rPr>
        <w:t>, or as otherwise provided by law,</w:t>
      </w:r>
      <w:r w:rsidR="00BE602B" w:rsidRPr="00710422">
        <w:rPr>
          <w:rFonts w:asciiTheme="minorHAnsi" w:hAnsiTheme="minorHAnsi" w:cstheme="minorHAnsi"/>
          <w:sz w:val="24"/>
          <w:szCs w:val="24"/>
        </w:rPr>
        <w:t xml:space="preserve"> </w:t>
      </w:r>
      <w:r w:rsidR="00E85ED4" w:rsidRPr="00710422">
        <w:rPr>
          <w:rFonts w:asciiTheme="minorHAnsi" w:hAnsiTheme="minorHAnsi" w:cstheme="minorHAnsi"/>
          <w:sz w:val="24"/>
          <w:szCs w:val="24"/>
        </w:rPr>
        <w:t>for Residential and Mixed-Use Development</w:t>
      </w:r>
    </w:p>
    <w:p w14:paraId="03011DEF" w14:textId="44603AE4" w:rsidR="00E85ED4" w:rsidRPr="00710422" w:rsidRDefault="00E85ED4" w:rsidP="00E85ED4">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Affordable Housing Financing Terms and Development Incentives</w:t>
      </w:r>
      <w:r w:rsidR="00152044">
        <w:rPr>
          <w:rFonts w:asciiTheme="minorHAnsi" w:hAnsiTheme="minorHAnsi" w:cstheme="minorHAnsi"/>
          <w:sz w:val="24"/>
          <w:szCs w:val="24"/>
        </w:rPr>
        <w:t xml:space="preserve"> (fee waivers, etc.)</w:t>
      </w:r>
    </w:p>
    <w:p w14:paraId="5CE60402" w14:textId="04F2DC2A" w:rsidR="00E85ED4" w:rsidRPr="00710422" w:rsidRDefault="00152044" w:rsidP="00E85ED4">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Santa Fe Homes Program and Low-Priced Dwelling Units (inclusionary housing requirements)</w:t>
      </w:r>
    </w:p>
    <w:p w14:paraId="7F34A4AE" w14:textId="77777777" w:rsidR="00E85ED4" w:rsidRPr="00710422" w:rsidRDefault="00E85ED4" w:rsidP="00E85ED4">
      <w:pPr>
        <w:rPr>
          <w:rFonts w:asciiTheme="minorHAnsi" w:hAnsiTheme="minorHAnsi" w:cstheme="minorHAnsi"/>
        </w:rPr>
      </w:pPr>
    </w:p>
    <w:p w14:paraId="219EA3E5"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STRATEGIES</w:t>
      </w:r>
    </w:p>
    <w:p w14:paraId="5E024542" w14:textId="77777777" w:rsidR="00E85ED4" w:rsidRPr="00710422" w:rsidRDefault="00E85ED4" w:rsidP="00E85ED4">
      <w:pPr>
        <w:rPr>
          <w:rFonts w:asciiTheme="minorHAnsi" w:hAnsiTheme="minorHAnsi" w:cstheme="minorHAnsi"/>
        </w:rPr>
      </w:pPr>
    </w:p>
    <w:p w14:paraId="1827D03E"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Housing Affordability</w:t>
      </w:r>
    </w:p>
    <w:p w14:paraId="4A6C9724" w14:textId="77777777" w:rsidR="00E85ED4" w:rsidRPr="00710422" w:rsidRDefault="00E85ED4" w:rsidP="00E85ED4">
      <w:pPr>
        <w:rPr>
          <w:rFonts w:asciiTheme="minorHAnsi" w:hAnsiTheme="minorHAnsi" w:cstheme="minorHAnsi"/>
          <w:shd w:val="clear" w:color="auto" w:fill="FFFFFF"/>
        </w:rPr>
      </w:pPr>
    </w:p>
    <w:p w14:paraId="42EF17E5" w14:textId="6CCBCADD" w:rsidR="00E85ED4" w:rsidRPr="00710422" w:rsidRDefault="0081531A" w:rsidP="002A504A">
      <w:pPr>
        <w:pStyle w:val="ListParagraph"/>
        <w:numPr>
          <w:ilvl w:val="0"/>
          <w:numId w:val="53"/>
        </w:numPr>
        <w:rPr>
          <w:rFonts w:asciiTheme="minorHAnsi" w:hAnsiTheme="minorHAnsi" w:cstheme="minorHAnsi"/>
          <w:sz w:val="24"/>
          <w:szCs w:val="24"/>
          <w:u w:val="single"/>
          <w:shd w:val="clear" w:color="auto" w:fill="FFFFFF"/>
        </w:rPr>
      </w:pPr>
      <w:r w:rsidRPr="0072076E">
        <w:rPr>
          <w:rFonts w:asciiTheme="minorHAnsi" w:hAnsiTheme="minorHAnsi" w:cstheme="minorHAnsi"/>
          <w:sz w:val="24"/>
          <w:szCs w:val="24"/>
        </w:rPr>
        <w:lastRenderedPageBreak/>
        <w:t xml:space="preserve">Price </w:t>
      </w:r>
      <w:r w:rsidR="00E85ED4" w:rsidRPr="0072076E">
        <w:rPr>
          <w:rFonts w:asciiTheme="minorHAnsi" w:hAnsiTheme="minorHAnsi" w:cstheme="minorHAnsi"/>
          <w:sz w:val="24"/>
          <w:szCs w:val="24"/>
        </w:rPr>
        <w:t>a minimum of 30%</w:t>
      </w:r>
      <w:r w:rsidR="006E2DC1">
        <w:rPr>
          <w:rStyle w:val="FootnoteReference"/>
          <w:rFonts w:asciiTheme="minorHAnsi" w:hAnsiTheme="minorHAnsi" w:cstheme="minorHAnsi"/>
          <w:sz w:val="24"/>
          <w:szCs w:val="24"/>
        </w:rPr>
        <w:footnoteReference w:id="4"/>
      </w:r>
      <w:r w:rsidR="00E85ED4" w:rsidRPr="0072076E">
        <w:rPr>
          <w:rFonts w:asciiTheme="minorHAnsi" w:hAnsiTheme="minorHAnsi" w:cstheme="minorHAnsi"/>
          <w:sz w:val="24"/>
          <w:szCs w:val="24"/>
        </w:rPr>
        <w:t xml:space="preserve"> of the homes developed within the Midtown Master Plan area </w:t>
      </w:r>
      <w:r w:rsidR="006E2DC1">
        <w:rPr>
          <w:rFonts w:asciiTheme="minorHAnsi" w:hAnsiTheme="minorHAnsi" w:cstheme="minorHAnsi"/>
          <w:sz w:val="24"/>
          <w:szCs w:val="24"/>
        </w:rPr>
        <w:t xml:space="preserve">as </w:t>
      </w:r>
      <w:r w:rsidR="00E85ED4" w:rsidRPr="0072076E">
        <w:rPr>
          <w:rFonts w:asciiTheme="minorHAnsi" w:hAnsiTheme="minorHAnsi" w:cstheme="minorHAnsi"/>
          <w:sz w:val="24"/>
          <w:szCs w:val="24"/>
        </w:rPr>
        <w:t>affordabl</w:t>
      </w:r>
      <w:r w:rsidR="006E2DC1">
        <w:rPr>
          <w:rFonts w:asciiTheme="minorHAnsi" w:hAnsiTheme="minorHAnsi" w:cstheme="minorHAnsi"/>
          <w:sz w:val="24"/>
          <w:szCs w:val="24"/>
        </w:rPr>
        <w:t>e</w:t>
      </w:r>
      <w:r w:rsidR="00E85ED4" w:rsidRPr="0072076E">
        <w:rPr>
          <w:rFonts w:asciiTheme="minorHAnsi" w:hAnsiTheme="minorHAnsi" w:cstheme="minorHAnsi"/>
          <w:sz w:val="24"/>
          <w:szCs w:val="24"/>
        </w:rPr>
        <w:t xml:space="preserve"> </w:t>
      </w:r>
      <w:r w:rsidR="006E2DC1">
        <w:rPr>
          <w:rFonts w:asciiTheme="minorHAnsi" w:hAnsiTheme="minorHAnsi" w:cstheme="minorHAnsi"/>
          <w:sz w:val="24"/>
          <w:szCs w:val="24"/>
        </w:rPr>
        <w:t>for</w:t>
      </w:r>
      <w:r w:rsidR="00E85ED4" w:rsidRPr="0072076E">
        <w:rPr>
          <w:rFonts w:asciiTheme="minorHAnsi" w:hAnsiTheme="minorHAnsi" w:cstheme="minorHAnsi"/>
          <w:sz w:val="24"/>
          <w:szCs w:val="24"/>
        </w:rPr>
        <w:t xml:space="preserve"> low- and moderate-income households</w:t>
      </w:r>
      <w:r w:rsidR="00ED7944" w:rsidRPr="003A7F6E">
        <w:rPr>
          <w:rFonts w:asciiTheme="minorHAnsi" w:hAnsiTheme="minorHAnsi" w:cstheme="minorHAnsi"/>
          <w:sz w:val="24"/>
          <w:szCs w:val="24"/>
        </w:rPr>
        <w:t>, protected by</w:t>
      </w:r>
      <w:r w:rsidR="00ED7944" w:rsidRPr="00710422">
        <w:rPr>
          <w:rFonts w:asciiTheme="minorHAnsi" w:hAnsiTheme="minorHAnsi" w:cstheme="minorHAnsi"/>
          <w:color w:val="000000" w:themeColor="text1"/>
          <w:sz w:val="24"/>
          <w:szCs w:val="24"/>
        </w:rPr>
        <w:t xml:space="preserve"> deed restrictions or covenants for a fixed affordability period</w:t>
      </w:r>
      <w:r w:rsidR="00295D03">
        <w:rPr>
          <w:rFonts w:asciiTheme="minorHAnsi" w:hAnsiTheme="minorHAnsi" w:cstheme="minorHAnsi"/>
          <w:color w:val="000000" w:themeColor="text1"/>
          <w:sz w:val="24"/>
          <w:szCs w:val="24"/>
        </w:rPr>
        <w:t xml:space="preserve"> of</w:t>
      </w:r>
      <w:r w:rsidR="00226F16" w:rsidRPr="00710422">
        <w:rPr>
          <w:rFonts w:asciiTheme="minorHAnsi" w:hAnsiTheme="minorHAnsi" w:cstheme="minorHAnsi"/>
          <w:color w:val="000000" w:themeColor="text1"/>
          <w:sz w:val="24"/>
          <w:szCs w:val="24"/>
        </w:rPr>
        <w:t xml:space="preserve"> </w:t>
      </w:r>
      <w:r w:rsidR="00ED7944" w:rsidRPr="00710422">
        <w:rPr>
          <w:rFonts w:asciiTheme="minorHAnsi" w:hAnsiTheme="minorHAnsi" w:cstheme="minorHAnsi"/>
          <w:color w:val="000000" w:themeColor="text1"/>
          <w:sz w:val="24"/>
          <w:szCs w:val="24"/>
        </w:rPr>
        <w:t>not less than 30 years</w:t>
      </w:r>
      <w:r w:rsidR="00E85ED4" w:rsidRPr="003A7F6E">
        <w:rPr>
          <w:rFonts w:asciiTheme="minorHAnsi" w:hAnsiTheme="minorHAnsi" w:cstheme="minorHAnsi"/>
          <w:sz w:val="24"/>
          <w:szCs w:val="24"/>
        </w:rPr>
        <w:t>.</w:t>
      </w:r>
      <w:r w:rsidR="00B743D6" w:rsidRPr="003A7F6E">
        <w:rPr>
          <w:rStyle w:val="FootnoteReference"/>
          <w:rFonts w:asciiTheme="minorHAnsi" w:hAnsiTheme="minorHAnsi" w:cstheme="minorHAnsi"/>
          <w:sz w:val="24"/>
          <w:szCs w:val="24"/>
        </w:rPr>
        <w:footnoteReference w:id="5"/>
      </w:r>
      <w:r w:rsidR="00E85ED4" w:rsidRPr="00710422">
        <w:rPr>
          <w:rFonts w:asciiTheme="minorHAnsi" w:hAnsiTheme="minorHAnsi" w:cstheme="minorHAnsi"/>
          <w:sz w:val="24"/>
          <w:szCs w:val="24"/>
          <w:u w:val="single"/>
        </w:rPr>
        <w:t xml:space="preserve"> </w:t>
      </w:r>
    </w:p>
    <w:p w14:paraId="69748188" w14:textId="77777777" w:rsidR="00E85ED4" w:rsidRPr="00710422" w:rsidRDefault="00E85ED4" w:rsidP="6A8B8D13">
      <w:pPr>
        <w:rPr>
          <w:rFonts w:asciiTheme="minorHAnsi" w:hAnsiTheme="minorHAnsi" w:cstheme="minorHAnsi"/>
          <w:shd w:val="clear" w:color="auto" w:fill="FFFFFF"/>
        </w:rPr>
      </w:pPr>
    </w:p>
    <w:p w14:paraId="7E7F8EB0" w14:textId="77777777" w:rsidR="0058019F" w:rsidRPr="0058019F" w:rsidRDefault="0081531A" w:rsidP="0058019F">
      <w:pPr>
        <w:pStyle w:val="ListParagraph"/>
        <w:numPr>
          <w:ilvl w:val="0"/>
          <w:numId w:val="53"/>
        </w:numPr>
        <w:rPr>
          <w:rFonts w:asciiTheme="minorHAnsi" w:hAnsiTheme="minorHAnsi" w:cstheme="minorHAnsi"/>
          <w:sz w:val="24"/>
          <w:szCs w:val="24"/>
        </w:rPr>
      </w:pPr>
      <w:r w:rsidRPr="00710422">
        <w:rPr>
          <w:rFonts w:asciiTheme="minorHAnsi" w:eastAsia="Calibri" w:hAnsiTheme="minorHAnsi" w:cstheme="minorHAnsi"/>
          <w:sz w:val="24"/>
          <w:szCs w:val="24"/>
        </w:rPr>
        <w:t>D</w:t>
      </w:r>
      <w:r w:rsidR="0CD182E0" w:rsidRPr="00710422">
        <w:rPr>
          <w:rFonts w:asciiTheme="minorHAnsi" w:eastAsia="Calibri" w:hAnsiTheme="minorHAnsi" w:cstheme="minorHAnsi"/>
          <w:sz w:val="24"/>
          <w:szCs w:val="24"/>
        </w:rPr>
        <w:t xml:space="preserve">etermine </w:t>
      </w:r>
      <w:r w:rsidR="0058019F">
        <w:rPr>
          <w:rFonts w:asciiTheme="minorHAnsi" w:eastAsia="Calibri" w:hAnsiTheme="minorHAnsi" w:cstheme="minorHAnsi"/>
          <w:sz w:val="24"/>
          <w:szCs w:val="24"/>
        </w:rPr>
        <w:t xml:space="preserve">housing </w:t>
      </w:r>
      <w:r w:rsidRPr="00710422">
        <w:rPr>
          <w:rFonts w:asciiTheme="minorHAnsi" w:eastAsia="Calibri" w:hAnsiTheme="minorHAnsi" w:cstheme="minorHAnsi"/>
          <w:sz w:val="24"/>
          <w:szCs w:val="24"/>
        </w:rPr>
        <w:t xml:space="preserve">affordability </w:t>
      </w:r>
      <w:r w:rsidR="0058019F">
        <w:rPr>
          <w:rFonts w:asciiTheme="minorHAnsi" w:eastAsia="Calibri" w:hAnsiTheme="minorHAnsi" w:cstheme="minorHAnsi"/>
          <w:sz w:val="24"/>
          <w:szCs w:val="24"/>
        </w:rPr>
        <w:t xml:space="preserve">levels </w:t>
      </w:r>
      <w:r w:rsidR="0CD182E0" w:rsidRPr="00710422">
        <w:rPr>
          <w:rFonts w:asciiTheme="minorHAnsi" w:eastAsia="Calibri" w:hAnsiTheme="minorHAnsi" w:cstheme="minorHAnsi"/>
          <w:sz w:val="24"/>
          <w:szCs w:val="24"/>
        </w:rPr>
        <w:t>using</w:t>
      </w:r>
      <w:r w:rsidR="0058019F">
        <w:rPr>
          <w:rFonts w:asciiTheme="minorHAnsi" w:eastAsia="Calibri" w:hAnsiTheme="minorHAnsi" w:cstheme="minorHAnsi"/>
          <w:sz w:val="24"/>
          <w:szCs w:val="24"/>
        </w:rPr>
        <w:t xml:space="preserve"> Area Median Income (AMI) data updated annually by the U.S. Department of Housing and Urban Development (HUD).</w:t>
      </w:r>
    </w:p>
    <w:p w14:paraId="7E920340" w14:textId="77777777" w:rsidR="0058019F" w:rsidRPr="0058019F" w:rsidRDefault="0058019F" w:rsidP="0058019F">
      <w:pPr>
        <w:pStyle w:val="ListParagraph"/>
        <w:rPr>
          <w:rFonts w:asciiTheme="minorHAnsi" w:eastAsia="Calibri" w:hAnsiTheme="minorHAnsi" w:cstheme="minorHAnsi"/>
        </w:rPr>
      </w:pPr>
    </w:p>
    <w:p w14:paraId="56D3AE01" w14:textId="43FB5C98" w:rsidR="009761AA" w:rsidRPr="003A7F6E" w:rsidRDefault="0058019F" w:rsidP="00D44C2E">
      <w:pPr>
        <w:pStyle w:val="ListParagraph"/>
        <w:numPr>
          <w:ilvl w:val="1"/>
          <w:numId w:val="53"/>
        </w:numPr>
        <w:rPr>
          <w:rFonts w:asciiTheme="minorHAnsi" w:hAnsiTheme="minorHAnsi" w:cstheme="minorHAnsi"/>
          <w:color w:val="000000" w:themeColor="text1"/>
          <w:sz w:val="24"/>
          <w:szCs w:val="24"/>
        </w:rPr>
      </w:pPr>
      <w:r w:rsidRPr="003A7F6E">
        <w:rPr>
          <w:rFonts w:asciiTheme="minorHAnsi" w:eastAsia="Calibri" w:hAnsiTheme="minorHAnsi" w:cstheme="minorHAnsi"/>
          <w:sz w:val="24"/>
          <w:szCs w:val="24"/>
        </w:rPr>
        <w:t>Apply standard practices to establish if housing costs are affordable based on household income and size, and in relation to the median income with</w:t>
      </w:r>
      <w:r w:rsidR="00D44C2E" w:rsidRPr="003A7F6E">
        <w:rPr>
          <w:rFonts w:asciiTheme="minorHAnsi" w:eastAsia="Calibri" w:hAnsiTheme="minorHAnsi" w:cstheme="minorHAnsi"/>
          <w:sz w:val="24"/>
          <w:szCs w:val="24"/>
        </w:rPr>
        <w:t>in</w:t>
      </w:r>
      <w:r w:rsidRPr="003A7F6E">
        <w:rPr>
          <w:rFonts w:asciiTheme="minorHAnsi" w:eastAsia="Calibri" w:hAnsiTheme="minorHAnsi" w:cstheme="minorHAnsi"/>
          <w:sz w:val="24"/>
          <w:szCs w:val="24"/>
        </w:rPr>
        <w:t xml:space="preserve"> the household’s geographic area. </w:t>
      </w:r>
      <w:r w:rsidR="00E21D46" w:rsidRPr="003A7F6E">
        <w:rPr>
          <w:rFonts w:asciiTheme="minorHAnsi" w:eastAsia="Calibri" w:hAnsiTheme="minorHAnsi" w:cstheme="minorHAnsi"/>
          <w:sz w:val="24"/>
          <w:szCs w:val="24"/>
        </w:rPr>
        <w:t>Determine h</w:t>
      </w:r>
      <w:r w:rsidRPr="003A7F6E">
        <w:rPr>
          <w:rFonts w:asciiTheme="minorHAnsi" w:eastAsia="Calibri" w:hAnsiTheme="minorHAnsi" w:cstheme="minorHAnsi"/>
          <w:sz w:val="24"/>
          <w:szCs w:val="24"/>
        </w:rPr>
        <w:t xml:space="preserve">ousing affordability </w:t>
      </w:r>
      <w:r w:rsidR="00773F6E" w:rsidRPr="003A7F6E">
        <w:rPr>
          <w:rFonts w:asciiTheme="minorHAnsi" w:eastAsia="Calibri" w:hAnsiTheme="minorHAnsi" w:cstheme="minorHAnsi"/>
          <w:sz w:val="24"/>
          <w:szCs w:val="24"/>
        </w:rPr>
        <w:t>by calculating if</w:t>
      </w:r>
      <w:r w:rsidRPr="003A7F6E">
        <w:rPr>
          <w:rFonts w:asciiTheme="minorHAnsi" w:eastAsia="Calibri" w:hAnsiTheme="minorHAnsi" w:cstheme="minorHAnsi"/>
          <w:sz w:val="24"/>
          <w:szCs w:val="24"/>
        </w:rPr>
        <w:t xml:space="preserve"> a household is paying 30% </w:t>
      </w:r>
      <w:r w:rsidR="00152044" w:rsidRPr="003A7F6E">
        <w:rPr>
          <w:rFonts w:asciiTheme="minorHAnsi" w:eastAsia="Calibri" w:hAnsiTheme="minorHAnsi" w:cstheme="minorHAnsi"/>
          <w:sz w:val="24"/>
          <w:szCs w:val="24"/>
        </w:rPr>
        <w:t xml:space="preserve">or less </w:t>
      </w:r>
      <w:r w:rsidRPr="003A7F6E">
        <w:rPr>
          <w:rFonts w:asciiTheme="minorHAnsi" w:eastAsia="Calibri" w:hAnsiTheme="minorHAnsi" w:cstheme="minorHAnsi"/>
          <w:sz w:val="24"/>
          <w:szCs w:val="24"/>
        </w:rPr>
        <w:t xml:space="preserve">of its income on housing costs. </w:t>
      </w:r>
      <w:r w:rsidR="00E21D46" w:rsidRPr="003A7F6E">
        <w:rPr>
          <w:rFonts w:asciiTheme="minorHAnsi" w:eastAsia="Calibri" w:hAnsiTheme="minorHAnsi" w:cstheme="minorHAnsi"/>
          <w:sz w:val="24"/>
          <w:szCs w:val="24"/>
        </w:rPr>
        <w:t>Otherwise,</w:t>
      </w:r>
      <w:r w:rsidRPr="003A7F6E">
        <w:rPr>
          <w:rFonts w:asciiTheme="minorHAnsi" w:eastAsia="Calibri" w:hAnsiTheme="minorHAnsi" w:cstheme="minorHAnsi"/>
          <w:sz w:val="24"/>
          <w:szCs w:val="24"/>
        </w:rPr>
        <w:t xml:space="preserve"> a household paying more than 30%</w:t>
      </w:r>
      <w:r w:rsidR="00E21D46" w:rsidRPr="003A7F6E">
        <w:rPr>
          <w:rFonts w:asciiTheme="minorHAnsi" w:eastAsia="Calibri" w:hAnsiTheme="minorHAnsi" w:cstheme="minorHAnsi"/>
          <w:sz w:val="24"/>
          <w:szCs w:val="24"/>
        </w:rPr>
        <w:t xml:space="preserve"> </w:t>
      </w:r>
      <w:r w:rsidR="00773F6E" w:rsidRPr="003A7F6E">
        <w:rPr>
          <w:rFonts w:asciiTheme="minorHAnsi" w:eastAsia="Calibri" w:hAnsiTheme="minorHAnsi" w:cstheme="minorHAnsi"/>
          <w:sz w:val="24"/>
          <w:szCs w:val="24"/>
        </w:rPr>
        <w:t xml:space="preserve">of its income on housing costs </w:t>
      </w:r>
      <w:r w:rsidR="00E21D46" w:rsidRPr="003A7F6E">
        <w:rPr>
          <w:rFonts w:asciiTheme="minorHAnsi" w:eastAsia="Calibri" w:hAnsiTheme="minorHAnsi" w:cstheme="minorHAnsi"/>
          <w:sz w:val="24"/>
          <w:szCs w:val="24"/>
        </w:rPr>
        <w:t xml:space="preserve">has a </w:t>
      </w:r>
      <w:r w:rsidRPr="003A7F6E">
        <w:rPr>
          <w:rFonts w:asciiTheme="minorHAnsi" w:eastAsia="Calibri" w:hAnsiTheme="minorHAnsi" w:cstheme="minorHAnsi"/>
          <w:sz w:val="24"/>
          <w:szCs w:val="24"/>
        </w:rPr>
        <w:t xml:space="preserve">housing cost </w:t>
      </w:r>
      <w:r w:rsidRPr="003A7F6E">
        <w:rPr>
          <w:rFonts w:asciiTheme="minorHAnsi" w:hAnsiTheme="minorHAnsi" w:cstheme="minorHAnsi"/>
          <w:color w:val="000000" w:themeColor="text1"/>
          <w:sz w:val="24"/>
          <w:szCs w:val="24"/>
        </w:rPr>
        <w:t>burden</w:t>
      </w:r>
      <w:r w:rsidR="00D44C2E" w:rsidRPr="003A7F6E">
        <w:rPr>
          <w:rFonts w:asciiTheme="minorHAnsi" w:hAnsiTheme="minorHAnsi" w:cstheme="minorHAnsi"/>
          <w:color w:val="000000" w:themeColor="text1"/>
          <w:sz w:val="24"/>
          <w:szCs w:val="24"/>
        </w:rPr>
        <w:t>.</w:t>
      </w:r>
    </w:p>
    <w:p w14:paraId="04737974" w14:textId="77777777" w:rsidR="00D44C2E" w:rsidRPr="00D44C2E" w:rsidRDefault="00D44C2E" w:rsidP="00D44C2E">
      <w:pPr>
        <w:pStyle w:val="ListParagraph"/>
        <w:ind w:left="1440"/>
        <w:rPr>
          <w:rFonts w:asciiTheme="minorHAnsi" w:hAnsiTheme="minorHAnsi" w:cstheme="minorHAnsi"/>
          <w:color w:val="000000" w:themeColor="text1"/>
          <w:sz w:val="24"/>
          <w:szCs w:val="24"/>
        </w:rPr>
      </w:pPr>
    </w:p>
    <w:p w14:paraId="73D88DED" w14:textId="56389F09" w:rsidR="00D44C2E" w:rsidRPr="00D44C2E" w:rsidRDefault="0081531A" w:rsidP="00D44C2E">
      <w:pPr>
        <w:pStyle w:val="ListParagraph"/>
        <w:numPr>
          <w:ilvl w:val="0"/>
          <w:numId w:val="53"/>
        </w:numPr>
        <w:rPr>
          <w:rFonts w:asciiTheme="minorHAnsi" w:hAnsiTheme="minorHAnsi" w:cstheme="minorHAnsi"/>
          <w:sz w:val="24"/>
          <w:szCs w:val="24"/>
        </w:rPr>
      </w:pPr>
      <w:r w:rsidRPr="00710422">
        <w:rPr>
          <w:rFonts w:asciiTheme="minorHAnsi" w:eastAsia="Calibri" w:hAnsiTheme="minorHAnsi" w:cstheme="minorHAnsi"/>
          <w:sz w:val="24"/>
          <w:szCs w:val="24"/>
        </w:rPr>
        <w:t xml:space="preserve">Dedicate </w:t>
      </w:r>
      <w:r w:rsidR="0AC59C8A" w:rsidRPr="00710422">
        <w:rPr>
          <w:rFonts w:asciiTheme="minorHAnsi" w:eastAsia="Calibri" w:hAnsiTheme="minorHAnsi" w:cstheme="minorHAnsi"/>
          <w:sz w:val="24"/>
          <w:szCs w:val="24"/>
        </w:rPr>
        <w:t xml:space="preserve">four sites </w:t>
      </w:r>
      <w:r w:rsidR="0034537D">
        <w:rPr>
          <w:rFonts w:asciiTheme="minorHAnsi" w:eastAsia="Calibri" w:hAnsiTheme="minorHAnsi" w:cstheme="minorHAnsi"/>
          <w:sz w:val="24"/>
          <w:szCs w:val="24"/>
        </w:rPr>
        <w:t xml:space="preserve">as 100 percent affordable homes, </w:t>
      </w:r>
      <w:r w:rsidR="0AC59C8A" w:rsidRPr="00710422">
        <w:rPr>
          <w:rFonts w:asciiTheme="minorHAnsi" w:eastAsia="Calibri" w:hAnsiTheme="minorHAnsi" w:cstheme="minorHAnsi"/>
          <w:sz w:val="24"/>
          <w:szCs w:val="24"/>
        </w:rPr>
        <w:t>using such tools as low-income housing tax credits</w:t>
      </w:r>
      <w:r w:rsidR="0034537D">
        <w:rPr>
          <w:rFonts w:asciiTheme="minorHAnsi" w:eastAsia="Calibri" w:hAnsiTheme="minorHAnsi" w:cstheme="minorHAnsi"/>
          <w:sz w:val="24"/>
          <w:szCs w:val="24"/>
        </w:rPr>
        <w:t>, construction and operating subsidies, and other incentives,</w:t>
      </w:r>
      <w:r w:rsidR="0AC59C8A" w:rsidRPr="00710422">
        <w:rPr>
          <w:rFonts w:asciiTheme="minorHAnsi" w:eastAsia="Calibri" w:hAnsiTheme="minorHAnsi" w:cstheme="minorHAnsi"/>
          <w:sz w:val="24"/>
          <w:szCs w:val="24"/>
        </w:rPr>
        <w:t xml:space="preserve"> </w:t>
      </w:r>
      <w:r w:rsidR="0034537D">
        <w:rPr>
          <w:rFonts w:asciiTheme="minorHAnsi" w:eastAsia="Calibri" w:hAnsiTheme="minorHAnsi" w:cstheme="minorHAnsi"/>
          <w:sz w:val="24"/>
          <w:szCs w:val="24"/>
        </w:rPr>
        <w:t>with</w:t>
      </w:r>
      <w:r w:rsidR="0034537D" w:rsidRPr="00710422">
        <w:rPr>
          <w:rFonts w:asciiTheme="minorHAnsi" w:eastAsia="Calibri" w:hAnsiTheme="minorHAnsi" w:cstheme="minorHAnsi"/>
          <w:sz w:val="24"/>
          <w:szCs w:val="24"/>
        </w:rPr>
        <w:t xml:space="preserve"> </w:t>
      </w:r>
      <w:r w:rsidR="0AC59C8A" w:rsidRPr="00710422">
        <w:rPr>
          <w:rFonts w:asciiTheme="minorHAnsi" w:eastAsia="Calibri" w:hAnsiTheme="minorHAnsi" w:cstheme="minorHAnsi"/>
          <w:sz w:val="24"/>
          <w:szCs w:val="24"/>
        </w:rPr>
        <w:t xml:space="preserve">long-term affordability </w:t>
      </w:r>
      <w:r w:rsidR="0034537D">
        <w:rPr>
          <w:rFonts w:asciiTheme="minorHAnsi" w:eastAsia="Calibri" w:hAnsiTheme="minorHAnsi" w:cstheme="minorHAnsi"/>
          <w:sz w:val="24"/>
          <w:szCs w:val="24"/>
        </w:rPr>
        <w:t>controls</w:t>
      </w:r>
      <w:r w:rsidR="0034537D" w:rsidRPr="00710422">
        <w:rPr>
          <w:rFonts w:asciiTheme="minorHAnsi" w:eastAsia="Calibri" w:hAnsiTheme="minorHAnsi" w:cstheme="minorHAnsi"/>
          <w:sz w:val="24"/>
          <w:szCs w:val="24"/>
        </w:rPr>
        <w:t xml:space="preserve"> </w:t>
      </w:r>
      <w:r w:rsidR="0AC59C8A" w:rsidRPr="00710422">
        <w:rPr>
          <w:rFonts w:asciiTheme="minorHAnsi" w:eastAsia="Calibri" w:hAnsiTheme="minorHAnsi" w:cstheme="minorHAnsi"/>
          <w:sz w:val="24"/>
          <w:szCs w:val="24"/>
        </w:rPr>
        <w:t>through financing terms</w:t>
      </w:r>
      <w:r w:rsidR="0045504F">
        <w:rPr>
          <w:rFonts w:asciiTheme="minorHAnsi" w:eastAsia="Calibri" w:hAnsiTheme="minorHAnsi" w:cstheme="minorHAnsi"/>
          <w:sz w:val="24"/>
          <w:szCs w:val="24"/>
        </w:rPr>
        <w:t>,</w:t>
      </w:r>
      <w:r w:rsidR="0AC59C8A" w:rsidRPr="00710422">
        <w:rPr>
          <w:rFonts w:asciiTheme="minorHAnsi" w:eastAsia="Calibri" w:hAnsiTheme="minorHAnsi" w:cstheme="minorHAnsi"/>
          <w:sz w:val="24"/>
          <w:szCs w:val="24"/>
        </w:rPr>
        <w:t xml:space="preserve"> land trusts</w:t>
      </w:r>
      <w:r w:rsidR="0045504F">
        <w:rPr>
          <w:rFonts w:asciiTheme="minorHAnsi" w:eastAsia="Calibri" w:hAnsiTheme="minorHAnsi" w:cstheme="minorHAnsi"/>
          <w:sz w:val="24"/>
          <w:szCs w:val="24"/>
        </w:rPr>
        <w:t>, or other deed restrictions</w:t>
      </w:r>
      <w:r w:rsidR="009761AA" w:rsidRPr="00710422">
        <w:rPr>
          <w:rFonts w:asciiTheme="minorHAnsi" w:eastAsia="Calibri" w:hAnsiTheme="minorHAnsi" w:cstheme="minorHAnsi"/>
          <w:sz w:val="24"/>
          <w:szCs w:val="24"/>
        </w:rPr>
        <w:t>.</w:t>
      </w:r>
    </w:p>
    <w:p w14:paraId="30D2C836" w14:textId="77777777" w:rsidR="00D44C2E" w:rsidRPr="00D44C2E" w:rsidRDefault="00D44C2E" w:rsidP="00D44C2E">
      <w:pPr>
        <w:pStyle w:val="ListParagraph"/>
        <w:rPr>
          <w:rFonts w:asciiTheme="minorHAnsi" w:hAnsiTheme="minorHAnsi" w:cstheme="minorHAnsi"/>
          <w:sz w:val="24"/>
          <w:szCs w:val="24"/>
        </w:rPr>
      </w:pPr>
    </w:p>
    <w:p w14:paraId="7A910AA3" w14:textId="613260A4" w:rsidR="00D44C2E" w:rsidRPr="00D44C2E" w:rsidRDefault="0081531A" w:rsidP="00D44C2E">
      <w:pPr>
        <w:pStyle w:val="ListParagraph"/>
        <w:numPr>
          <w:ilvl w:val="0"/>
          <w:numId w:val="53"/>
        </w:numPr>
        <w:rPr>
          <w:rFonts w:asciiTheme="minorHAnsi" w:hAnsiTheme="minorHAnsi" w:cstheme="minorHAnsi"/>
          <w:sz w:val="24"/>
          <w:szCs w:val="24"/>
        </w:rPr>
      </w:pPr>
      <w:r w:rsidRPr="00710422">
        <w:rPr>
          <w:rFonts w:asciiTheme="minorHAnsi" w:eastAsia="Calibri" w:hAnsiTheme="minorHAnsi" w:cstheme="minorHAnsi"/>
          <w:sz w:val="24"/>
          <w:szCs w:val="24"/>
        </w:rPr>
        <w:lastRenderedPageBreak/>
        <w:t xml:space="preserve"> Focus h</w:t>
      </w:r>
      <w:r w:rsidR="56715A7A" w:rsidRPr="00710422">
        <w:rPr>
          <w:rFonts w:asciiTheme="minorHAnsi" w:eastAsia="Calibri" w:hAnsiTheme="minorHAnsi" w:cstheme="minorHAnsi"/>
          <w:sz w:val="24"/>
          <w:szCs w:val="24"/>
        </w:rPr>
        <w:t xml:space="preserve">omes developed on the 100% affordable housing parcels </w:t>
      </w:r>
      <w:r w:rsidR="006E2DC1">
        <w:rPr>
          <w:rFonts w:asciiTheme="minorHAnsi" w:eastAsia="Calibri" w:hAnsiTheme="minorHAnsi" w:cstheme="minorHAnsi"/>
          <w:sz w:val="24"/>
          <w:szCs w:val="24"/>
        </w:rPr>
        <w:t>to</w:t>
      </w:r>
      <w:r w:rsidR="006E2DC1" w:rsidRPr="00710422">
        <w:rPr>
          <w:rFonts w:asciiTheme="minorHAnsi" w:eastAsia="Calibri" w:hAnsiTheme="minorHAnsi" w:cstheme="minorHAnsi"/>
          <w:sz w:val="24"/>
          <w:szCs w:val="24"/>
        </w:rPr>
        <w:t xml:space="preserve"> </w:t>
      </w:r>
      <w:r w:rsidR="56715A7A" w:rsidRPr="00710422">
        <w:rPr>
          <w:rFonts w:asciiTheme="minorHAnsi" w:eastAsia="Calibri" w:hAnsiTheme="minorHAnsi" w:cstheme="minorHAnsi"/>
          <w:sz w:val="24"/>
          <w:szCs w:val="24"/>
        </w:rPr>
        <w:t>housing affordability for households earning below 65% of AMI for rental homes and 80% to 100% for homeownership.</w:t>
      </w:r>
    </w:p>
    <w:p w14:paraId="473999B7" w14:textId="77777777" w:rsidR="00D44C2E" w:rsidRPr="00D44C2E" w:rsidRDefault="00D44C2E" w:rsidP="00D44C2E">
      <w:pPr>
        <w:rPr>
          <w:rFonts w:asciiTheme="minorHAnsi" w:hAnsiTheme="minorHAnsi" w:cstheme="minorHAnsi"/>
        </w:rPr>
      </w:pPr>
    </w:p>
    <w:p w14:paraId="7A62A2F0" w14:textId="20CC37CC" w:rsidR="0081531A" w:rsidRPr="00710422" w:rsidRDefault="0081531A" w:rsidP="009761AA">
      <w:pPr>
        <w:pStyle w:val="ListParagraph"/>
        <w:numPr>
          <w:ilvl w:val="0"/>
          <w:numId w:val="53"/>
        </w:numPr>
        <w:rPr>
          <w:rFonts w:asciiTheme="minorHAnsi" w:hAnsiTheme="minorHAnsi" w:cstheme="minorHAnsi"/>
          <w:sz w:val="24"/>
          <w:szCs w:val="24"/>
        </w:rPr>
      </w:pPr>
      <w:r w:rsidRPr="00710422">
        <w:rPr>
          <w:rFonts w:asciiTheme="minorHAnsi" w:eastAsia="Calibri" w:hAnsiTheme="minorHAnsi" w:cstheme="minorHAnsi"/>
          <w:sz w:val="24"/>
          <w:szCs w:val="24"/>
        </w:rPr>
        <w:t>Apply t</w:t>
      </w:r>
      <w:r w:rsidR="00E85ED4" w:rsidRPr="00710422">
        <w:rPr>
          <w:rFonts w:asciiTheme="minorHAnsi" w:eastAsia="Calibri" w:hAnsiTheme="minorHAnsi" w:cstheme="minorHAnsi"/>
          <w:sz w:val="24"/>
          <w:szCs w:val="24"/>
        </w:rPr>
        <w:t xml:space="preserve">he City’s </w:t>
      </w:r>
      <w:r w:rsidR="0034537D">
        <w:rPr>
          <w:rFonts w:asciiTheme="minorHAnsi" w:eastAsia="Calibri" w:hAnsiTheme="minorHAnsi" w:cstheme="minorHAnsi"/>
          <w:sz w:val="24"/>
          <w:szCs w:val="24"/>
        </w:rPr>
        <w:t>i</w:t>
      </w:r>
      <w:r w:rsidR="00E85ED4" w:rsidRPr="00710422">
        <w:rPr>
          <w:rFonts w:asciiTheme="minorHAnsi" w:eastAsia="Calibri" w:hAnsiTheme="minorHAnsi" w:cstheme="minorHAnsi"/>
          <w:sz w:val="24"/>
          <w:szCs w:val="24"/>
        </w:rPr>
        <w:t xml:space="preserve">nclusionary </w:t>
      </w:r>
      <w:r w:rsidR="0034537D">
        <w:rPr>
          <w:rFonts w:asciiTheme="minorHAnsi" w:eastAsia="Calibri" w:hAnsiTheme="minorHAnsi" w:cstheme="minorHAnsi"/>
          <w:sz w:val="24"/>
          <w:szCs w:val="24"/>
        </w:rPr>
        <w:t>z</w:t>
      </w:r>
      <w:r w:rsidR="0034537D" w:rsidRPr="00710422">
        <w:rPr>
          <w:rFonts w:asciiTheme="minorHAnsi" w:eastAsia="Calibri" w:hAnsiTheme="minorHAnsi" w:cstheme="minorHAnsi"/>
          <w:sz w:val="24"/>
          <w:szCs w:val="24"/>
        </w:rPr>
        <w:t xml:space="preserve">oning </w:t>
      </w:r>
      <w:r w:rsidR="00564774">
        <w:rPr>
          <w:rFonts w:asciiTheme="minorHAnsi" w:eastAsia="Calibri" w:hAnsiTheme="minorHAnsi" w:cstheme="minorHAnsi"/>
          <w:sz w:val="24"/>
          <w:szCs w:val="24"/>
        </w:rPr>
        <w:t>regulations</w:t>
      </w:r>
      <w:r w:rsidR="00E85ED4" w:rsidRPr="00710422">
        <w:rPr>
          <w:rFonts w:asciiTheme="minorHAnsi" w:eastAsia="Calibri" w:hAnsiTheme="minorHAnsi" w:cstheme="minorHAnsi"/>
          <w:sz w:val="24"/>
          <w:szCs w:val="24"/>
        </w:rPr>
        <w:t xml:space="preserve"> (SFCC </w:t>
      </w:r>
      <w:r w:rsidRPr="00710422">
        <w:rPr>
          <w:rFonts w:asciiTheme="minorHAnsi" w:eastAsia="Calibri" w:hAnsiTheme="minorHAnsi" w:cstheme="minorHAnsi"/>
          <w:sz w:val="24"/>
          <w:szCs w:val="24"/>
        </w:rPr>
        <w:t xml:space="preserve">1987, Section </w:t>
      </w:r>
      <w:r w:rsidR="00E85ED4" w:rsidRPr="00710422">
        <w:rPr>
          <w:rFonts w:asciiTheme="minorHAnsi" w:eastAsia="Calibri" w:hAnsiTheme="minorHAnsi" w:cstheme="minorHAnsi"/>
          <w:sz w:val="24"/>
          <w:szCs w:val="24"/>
        </w:rPr>
        <w:t xml:space="preserve">26-1, 26-2), </w:t>
      </w:r>
      <w:r w:rsidR="0034537D">
        <w:rPr>
          <w:rFonts w:asciiTheme="minorHAnsi" w:eastAsia="Calibri" w:hAnsiTheme="minorHAnsi" w:cstheme="minorHAnsi"/>
          <w:sz w:val="24"/>
          <w:szCs w:val="24"/>
        </w:rPr>
        <w:t>specifically</w:t>
      </w:r>
      <w:r w:rsidR="0034537D" w:rsidRPr="00710422">
        <w:rPr>
          <w:rFonts w:asciiTheme="minorHAnsi" w:eastAsia="Calibri" w:hAnsiTheme="minorHAnsi" w:cstheme="minorHAnsi"/>
          <w:sz w:val="24"/>
          <w:szCs w:val="24"/>
        </w:rPr>
        <w:t xml:space="preserve"> </w:t>
      </w:r>
      <w:r w:rsidR="00E85ED4" w:rsidRPr="00710422">
        <w:rPr>
          <w:rFonts w:asciiTheme="minorHAnsi" w:eastAsia="Calibri" w:hAnsiTheme="minorHAnsi" w:cstheme="minorHAnsi"/>
          <w:sz w:val="24"/>
          <w:szCs w:val="24"/>
        </w:rPr>
        <w:t>the Santa</w:t>
      </w:r>
      <w:r w:rsidR="00E85ED4" w:rsidRPr="00710422">
        <w:rPr>
          <w:rFonts w:asciiTheme="minorHAnsi" w:hAnsiTheme="minorHAnsi" w:cstheme="minorHAnsi"/>
          <w:sz w:val="24"/>
          <w:szCs w:val="24"/>
        </w:rPr>
        <w:t xml:space="preserve"> Fe Homes </w:t>
      </w:r>
      <w:r w:rsidR="0034537D">
        <w:rPr>
          <w:rFonts w:asciiTheme="minorHAnsi" w:hAnsiTheme="minorHAnsi" w:cstheme="minorHAnsi"/>
          <w:sz w:val="24"/>
          <w:szCs w:val="24"/>
        </w:rPr>
        <w:t xml:space="preserve">Program </w:t>
      </w:r>
      <w:r w:rsidR="00E85ED4" w:rsidRPr="00710422">
        <w:rPr>
          <w:rFonts w:asciiTheme="minorHAnsi" w:hAnsiTheme="minorHAnsi" w:cstheme="minorHAnsi"/>
          <w:sz w:val="24"/>
          <w:szCs w:val="24"/>
        </w:rPr>
        <w:t>(SFCC</w:t>
      </w:r>
      <w:r w:rsidRPr="00710422">
        <w:rPr>
          <w:rFonts w:asciiTheme="minorHAnsi" w:hAnsiTheme="minorHAnsi" w:cstheme="minorHAnsi"/>
          <w:sz w:val="24"/>
          <w:szCs w:val="24"/>
        </w:rPr>
        <w:t xml:space="preserve"> 1987, Section</w:t>
      </w:r>
      <w:r w:rsidR="00E85ED4" w:rsidRPr="00710422">
        <w:rPr>
          <w:rFonts w:asciiTheme="minorHAnsi" w:hAnsiTheme="minorHAnsi" w:cstheme="minorHAnsi"/>
          <w:sz w:val="24"/>
          <w:szCs w:val="24"/>
        </w:rPr>
        <w:t xml:space="preserve"> 26-1) and Low-Priced Dwelling Unit</w:t>
      </w:r>
      <w:r w:rsidR="0034537D">
        <w:rPr>
          <w:rFonts w:asciiTheme="minorHAnsi" w:hAnsiTheme="minorHAnsi" w:cstheme="minorHAnsi"/>
          <w:sz w:val="24"/>
          <w:szCs w:val="24"/>
        </w:rPr>
        <w:t xml:space="preserve">s </w:t>
      </w:r>
      <w:r w:rsidR="00E85ED4" w:rsidRPr="00710422">
        <w:rPr>
          <w:rFonts w:asciiTheme="minorHAnsi" w:hAnsiTheme="minorHAnsi" w:cstheme="minorHAnsi"/>
          <w:sz w:val="24"/>
          <w:szCs w:val="24"/>
        </w:rPr>
        <w:t>(</w:t>
      </w:r>
      <w:r w:rsidRPr="00710422">
        <w:rPr>
          <w:rFonts w:asciiTheme="minorHAnsi" w:hAnsiTheme="minorHAnsi" w:cstheme="minorHAnsi"/>
          <w:sz w:val="24"/>
          <w:szCs w:val="24"/>
        </w:rPr>
        <w:t xml:space="preserve">SFCC 1987, Section </w:t>
      </w:r>
      <w:r w:rsidR="00E85ED4" w:rsidRPr="00710422">
        <w:rPr>
          <w:rFonts w:asciiTheme="minorHAnsi" w:hAnsiTheme="minorHAnsi" w:cstheme="minorHAnsi"/>
          <w:sz w:val="24"/>
          <w:szCs w:val="24"/>
        </w:rPr>
        <w:t>26-2).  For the inclusionary program to create and preserve mixed-income communities</w:t>
      </w:r>
      <w:r w:rsidR="00E11061">
        <w:rPr>
          <w:rFonts w:asciiTheme="minorHAnsi" w:hAnsiTheme="minorHAnsi" w:cstheme="minorHAnsi"/>
          <w:sz w:val="24"/>
          <w:szCs w:val="24"/>
        </w:rPr>
        <w:t>, l</w:t>
      </w:r>
      <w:r w:rsidR="00E85ED4" w:rsidRPr="00710422">
        <w:rPr>
          <w:rFonts w:asciiTheme="minorHAnsi" w:hAnsiTheme="minorHAnsi" w:cstheme="minorHAnsi"/>
          <w:sz w:val="24"/>
          <w:szCs w:val="24"/>
        </w:rPr>
        <w:t xml:space="preserve">ong-term restrictions are vital for lasting impact. </w:t>
      </w:r>
    </w:p>
    <w:p w14:paraId="321ED3F5" w14:textId="2FD0E5FB" w:rsidR="00CC0632" w:rsidRDefault="007605F1">
      <w:pPr>
        <w:pStyle w:val="ListParagraph"/>
        <w:numPr>
          <w:ilvl w:val="0"/>
          <w:numId w:val="54"/>
        </w:numPr>
        <w:rPr>
          <w:rFonts w:asciiTheme="minorHAnsi" w:hAnsiTheme="minorHAnsi" w:cstheme="minorHAnsi"/>
          <w:sz w:val="24"/>
          <w:szCs w:val="24"/>
        </w:rPr>
      </w:pPr>
      <w:r w:rsidRPr="00710422">
        <w:rPr>
          <w:rFonts w:asciiTheme="minorHAnsi" w:hAnsiTheme="minorHAnsi" w:cstheme="minorHAnsi"/>
          <w:sz w:val="24"/>
          <w:szCs w:val="24"/>
        </w:rPr>
        <w:t xml:space="preserve">Include </w:t>
      </w:r>
      <w:r w:rsidR="0034537D">
        <w:rPr>
          <w:rFonts w:asciiTheme="minorHAnsi" w:hAnsiTheme="minorHAnsi" w:cstheme="minorHAnsi"/>
          <w:sz w:val="24"/>
          <w:szCs w:val="24"/>
        </w:rPr>
        <w:t>requirements</w:t>
      </w:r>
      <w:r w:rsidR="00384CA4">
        <w:rPr>
          <w:rFonts w:asciiTheme="minorHAnsi" w:hAnsiTheme="minorHAnsi" w:cstheme="minorHAnsi"/>
          <w:sz w:val="24"/>
          <w:szCs w:val="24"/>
        </w:rPr>
        <w:t xml:space="preserve">, </w:t>
      </w:r>
      <w:r w:rsidR="0034537D">
        <w:rPr>
          <w:rFonts w:asciiTheme="minorHAnsi" w:hAnsiTheme="minorHAnsi" w:cstheme="minorHAnsi"/>
          <w:sz w:val="24"/>
          <w:szCs w:val="24"/>
        </w:rPr>
        <w:t>high priorities</w:t>
      </w:r>
      <w:r w:rsidR="00384CA4">
        <w:rPr>
          <w:rFonts w:asciiTheme="minorHAnsi" w:hAnsiTheme="minorHAnsi" w:cstheme="minorHAnsi"/>
          <w:sz w:val="24"/>
          <w:szCs w:val="24"/>
        </w:rPr>
        <w:t xml:space="preserve">, and </w:t>
      </w:r>
      <w:r w:rsidR="0034537D">
        <w:rPr>
          <w:rFonts w:asciiTheme="minorHAnsi" w:hAnsiTheme="minorHAnsi" w:cstheme="minorHAnsi"/>
          <w:sz w:val="24"/>
          <w:szCs w:val="24"/>
        </w:rPr>
        <w:t>p</w:t>
      </w:r>
      <w:r w:rsidR="00384CA4">
        <w:rPr>
          <w:rFonts w:asciiTheme="minorHAnsi" w:hAnsiTheme="minorHAnsi" w:cstheme="minorHAnsi"/>
          <w:sz w:val="24"/>
          <w:szCs w:val="24"/>
        </w:rPr>
        <w:t>references</w:t>
      </w:r>
      <w:r w:rsidR="00CC0632">
        <w:rPr>
          <w:rFonts w:asciiTheme="minorHAnsi" w:hAnsiTheme="minorHAnsi" w:cstheme="minorHAnsi"/>
          <w:sz w:val="24"/>
          <w:szCs w:val="24"/>
        </w:rPr>
        <w:t xml:space="preserve"> in </w:t>
      </w:r>
      <w:r w:rsidR="00384CA4">
        <w:rPr>
          <w:rFonts w:asciiTheme="minorHAnsi" w:hAnsiTheme="minorHAnsi" w:cstheme="minorHAnsi"/>
          <w:sz w:val="24"/>
          <w:szCs w:val="24"/>
        </w:rPr>
        <w:t xml:space="preserve">Solicitations, Direct Negotiations, and/or </w:t>
      </w:r>
      <w:r w:rsidR="00CC0632">
        <w:rPr>
          <w:rFonts w:asciiTheme="minorHAnsi" w:hAnsiTheme="minorHAnsi" w:cstheme="minorHAnsi"/>
          <w:sz w:val="24"/>
          <w:szCs w:val="24"/>
        </w:rPr>
        <w:t>Disposition Agreements for</w:t>
      </w:r>
      <w:r w:rsidR="00E85ED4" w:rsidRPr="00710422">
        <w:rPr>
          <w:rFonts w:asciiTheme="minorHAnsi" w:hAnsiTheme="minorHAnsi" w:cstheme="minorHAnsi"/>
          <w:sz w:val="24"/>
          <w:szCs w:val="24"/>
        </w:rPr>
        <w:t xml:space="preserve"> mixed-use and residential development</w:t>
      </w:r>
      <w:r w:rsidR="00CC0632">
        <w:rPr>
          <w:rFonts w:asciiTheme="minorHAnsi" w:hAnsiTheme="minorHAnsi" w:cstheme="minorHAnsi"/>
          <w:sz w:val="24"/>
          <w:szCs w:val="24"/>
        </w:rPr>
        <w:t>, as follows:</w:t>
      </w:r>
    </w:p>
    <w:p w14:paraId="6B2423BD" w14:textId="078F8159" w:rsidR="00CC0632" w:rsidRDefault="00CC0632" w:rsidP="00CC0632">
      <w:pPr>
        <w:pStyle w:val="ListParagraph"/>
        <w:numPr>
          <w:ilvl w:val="1"/>
          <w:numId w:val="54"/>
        </w:numPr>
        <w:rPr>
          <w:rFonts w:asciiTheme="minorHAnsi" w:hAnsiTheme="minorHAnsi" w:cstheme="minorHAnsi"/>
          <w:sz w:val="24"/>
          <w:szCs w:val="24"/>
        </w:rPr>
      </w:pPr>
      <w:r>
        <w:rPr>
          <w:rFonts w:asciiTheme="minorHAnsi" w:hAnsiTheme="minorHAnsi" w:cstheme="minorHAnsi"/>
          <w:sz w:val="24"/>
          <w:szCs w:val="24"/>
        </w:rPr>
        <w:t>For i</w:t>
      </w:r>
      <w:r w:rsidR="00E85ED4" w:rsidRPr="00710422">
        <w:rPr>
          <w:rFonts w:asciiTheme="minorHAnsi" w:hAnsiTheme="minorHAnsi" w:cstheme="minorHAnsi"/>
          <w:sz w:val="24"/>
          <w:szCs w:val="24"/>
        </w:rPr>
        <w:t>nclusionary homeownership units</w:t>
      </w:r>
      <w:r>
        <w:rPr>
          <w:rFonts w:asciiTheme="minorHAnsi" w:hAnsiTheme="minorHAnsi" w:cstheme="minorHAnsi"/>
          <w:sz w:val="24"/>
          <w:szCs w:val="24"/>
        </w:rPr>
        <w:t>, include</w:t>
      </w:r>
      <w:r w:rsidR="00E85ED4" w:rsidRPr="00710422">
        <w:rPr>
          <w:rFonts w:asciiTheme="minorHAnsi" w:hAnsiTheme="minorHAnsi" w:cstheme="minorHAnsi"/>
          <w:sz w:val="24"/>
          <w:szCs w:val="24"/>
        </w:rPr>
        <w:t xml:space="preserve"> affordability controls or deed restrictions that impose resale restrictions and never expire.  </w:t>
      </w:r>
    </w:p>
    <w:p w14:paraId="57F720CE" w14:textId="3F062315" w:rsidR="00E85ED4" w:rsidRPr="00710422" w:rsidRDefault="00CC0632" w:rsidP="00CC0632">
      <w:pPr>
        <w:pStyle w:val="ListParagraph"/>
        <w:numPr>
          <w:ilvl w:val="1"/>
          <w:numId w:val="54"/>
        </w:numPr>
        <w:rPr>
          <w:rFonts w:asciiTheme="minorHAnsi" w:hAnsiTheme="minorHAnsi" w:cstheme="minorHAnsi"/>
          <w:sz w:val="24"/>
          <w:szCs w:val="24"/>
        </w:rPr>
      </w:pPr>
      <w:r>
        <w:rPr>
          <w:rFonts w:asciiTheme="minorHAnsi" w:hAnsiTheme="minorHAnsi" w:cstheme="minorHAnsi"/>
          <w:sz w:val="24"/>
          <w:szCs w:val="24"/>
        </w:rPr>
        <w:t xml:space="preserve">For rental units, </w:t>
      </w:r>
      <w:r w:rsidR="00384CA4">
        <w:rPr>
          <w:rFonts w:asciiTheme="minorHAnsi" w:hAnsiTheme="minorHAnsi" w:cstheme="minorHAnsi"/>
          <w:sz w:val="24"/>
          <w:szCs w:val="24"/>
        </w:rPr>
        <w:t>long term affordability controls and restrictions</w:t>
      </w:r>
      <w:r w:rsidR="003F06D7">
        <w:rPr>
          <w:rFonts w:asciiTheme="minorHAnsi" w:hAnsiTheme="minorHAnsi" w:cstheme="minorHAnsi"/>
          <w:sz w:val="24"/>
          <w:szCs w:val="24"/>
        </w:rPr>
        <w:t>, including</w:t>
      </w:r>
      <w:r w:rsidR="00384CA4">
        <w:rPr>
          <w:rFonts w:asciiTheme="minorHAnsi" w:hAnsiTheme="minorHAnsi" w:cstheme="minorHAnsi"/>
          <w:sz w:val="24"/>
          <w:szCs w:val="24"/>
        </w:rPr>
        <w:t xml:space="preserve"> </w:t>
      </w:r>
      <w:r w:rsidR="00287C53" w:rsidRPr="00710422">
        <w:rPr>
          <w:rFonts w:asciiTheme="minorHAnsi" w:hAnsiTheme="minorHAnsi" w:cstheme="minorHAnsi"/>
          <w:sz w:val="24"/>
          <w:szCs w:val="24"/>
        </w:rPr>
        <w:t>a</w:t>
      </w:r>
      <w:r w:rsidR="0081531A" w:rsidRPr="00710422">
        <w:rPr>
          <w:rFonts w:asciiTheme="minorHAnsi" w:hAnsiTheme="minorHAnsi" w:cstheme="minorHAnsi"/>
          <w:sz w:val="24"/>
          <w:szCs w:val="24"/>
        </w:rPr>
        <w:t>ffordability models</w:t>
      </w:r>
      <w:r w:rsidR="00384CA4">
        <w:rPr>
          <w:rFonts w:asciiTheme="minorHAnsi" w:hAnsiTheme="minorHAnsi" w:cstheme="minorHAnsi"/>
          <w:sz w:val="24"/>
          <w:szCs w:val="24"/>
        </w:rPr>
        <w:t>,</w:t>
      </w:r>
      <w:r w:rsidR="0081531A" w:rsidRPr="00710422">
        <w:rPr>
          <w:rFonts w:asciiTheme="minorHAnsi" w:hAnsiTheme="minorHAnsi" w:cstheme="minorHAnsi"/>
          <w:sz w:val="24"/>
          <w:szCs w:val="24"/>
        </w:rPr>
        <w:t xml:space="preserve"> such as </w:t>
      </w:r>
      <w:r w:rsidR="00E85ED4" w:rsidRPr="00710422">
        <w:rPr>
          <w:rFonts w:asciiTheme="minorHAnsi" w:hAnsiTheme="minorHAnsi" w:cstheme="minorHAnsi"/>
          <w:sz w:val="24"/>
          <w:szCs w:val="24"/>
        </w:rPr>
        <w:t>shared equity models, land trust structures, or other forms of long-term community control</w:t>
      </w:r>
      <w:r w:rsidR="00384CA4">
        <w:rPr>
          <w:rFonts w:asciiTheme="minorHAnsi" w:hAnsiTheme="minorHAnsi" w:cstheme="minorHAnsi"/>
          <w:sz w:val="24"/>
          <w:szCs w:val="24"/>
        </w:rPr>
        <w:t xml:space="preserve"> or participation</w:t>
      </w:r>
      <w:r w:rsidR="00E85ED4" w:rsidRPr="00710422">
        <w:rPr>
          <w:rFonts w:asciiTheme="minorHAnsi" w:hAnsiTheme="minorHAnsi" w:cstheme="minorHAnsi"/>
          <w:sz w:val="24"/>
          <w:szCs w:val="24"/>
        </w:rPr>
        <w:t>.</w:t>
      </w:r>
    </w:p>
    <w:p w14:paraId="7277BE10" w14:textId="51DCDFD4" w:rsidR="00FE0A2D" w:rsidRPr="00710422" w:rsidRDefault="00287C53">
      <w:pPr>
        <w:pStyle w:val="ListParagraph"/>
        <w:numPr>
          <w:ilvl w:val="0"/>
          <w:numId w:val="54"/>
        </w:numPr>
        <w:rPr>
          <w:rFonts w:asciiTheme="minorHAnsi" w:hAnsiTheme="minorHAnsi" w:cstheme="minorHAnsi"/>
          <w:sz w:val="24"/>
          <w:szCs w:val="24"/>
        </w:rPr>
      </w:pPr>
      <w:r w:rsidRPr="00710422">
        <w:rPr>
          <w:rFonts w:asciiTheme="minorHAnsi" w:hAnsiTheme="minorHAnsi" w:cstheme="minorHAnsi"/>
          <w:sz w:val="24"/>
          <w:szCs w:val="24"/>
        </w:rPr>
        <w:t>T</w:t>
      </w:r>
      <w:r w:rsidR="00C60F1F" w:rsidRPr="00710422">
        <w:rPr>
          <w:rFonts w:asciiTheme="minorHAnsi" w:hAnsiTheme="minorHAnsi" w:cstheme="minorHAnsi"/>
          <w:sz w:val="24"/>
          <w:szCs w:val="24"/>
        </w:rPr>
        <w:t xml:space="preserve">he City may impose additional disposition </w:t>
      </w:r>
      <w:r w:rsidR="0034537D">
        <w:rPr>
          <w:rFonts w:asciiTheme="minorHAnsi" w:hAnsiTheme="minorHAnsi" w:cstheme="minorHAnsi"/>
          <w:sz w:val="24"/>
          <w:szCs w:val="24"/>
        </w:rPr>
        <w:t>r</w:t>
      </w:r>
      <w:r w:rsidR="0034537D" w:rsidRPr="00710422">
        <w:rPr>
          <w:rFonts w:asciiTheme="minorHAnsi" w:hAnsiTheme="minorHAnsi" w:cstheme="minorHAnsi"/>
          <w:sz w:val="24"/>
          <w:szCs w:val="24"/>
        </w:rPr>
        <w:t xml:space="preserve">equirements </w:t>
      </w:r>
      <w:r w:rsidRPr="00710422">
        <w:rPr>
          <w:rFonts w:asciiTheme="minorHAnsi" w:hAnsiTheme="minorHAnsi" w:cstheme="minorHAnsi"/>
          <w:sz w:val="24"/>
          <w:szCs w:val="24"/>
        </w:rPr>
        <w:t xml:space="preserve">over and above those required by the </w:t>
      </w:r>
      <w:r w:rsidR="0034537D">
        <w:rPr>
          <w:rFonts w:asciiTheme="minorHAnsi" w:hAnsiTheme="minorHAnsi" w:cstheme="minorHAnsi"/>
          <w:sz w:val="24"/>
          <w:szCs w:val="24"/>
        </w:rPr>
        <w:t>inclusionary zoning regulations</w:t>
      </w:r>
      <w:r w:rsidRPr="00710422">
        <w:rPr>
          <w:rFonts w:asciiTheme="minorHAnsi" w:hAnsiTheme="minorHAnsi" w:cstheme="minorHAnsi"/>
          <w:sz w:val="24"/>
          <w:szCs w:val="24"/>
        </w:rPr>
        <w:t xml:space="preserve"> </w:t>
      </w:r>
      <w:r w:rsidR="00C60F1F" w:rsidRPr="00710422">
        <w:rPr>
          <w:rFonts w:asciiTheme="minorHAnsi" w:hAnsiTheme="minorHAnsi" w:cstheme="minorHAnsi"/>
          <w:sz w:val="24"/>
          <w:szCs w:val="24"/>
        </w:rPr>
        <w:t>to achieve other community benefits</w:t>
      </w:r>
      <w:r w:rsidRPr="00710422">
        <w:rPr>
          <w:rFonts w:asciiTheme="minorHAnsi" w:hAnsiTheme="minorHAnsi" w:cstheme="minorHAnsi"/>
          <w:sz w:val="24"/>
          <w:szCs w:val="24"/>
        </w:rPr>
        <w:t>. T</w:t>
      </w:r>
      <w:r w:rsidR="0028348F" w:rsidRPr="00710422">
        <w:rPr>
          <w:rFonts w:asciiTheme="minorHAnsi" w:hAnsiTheme="minorHAnsi" w:cstheme="minorHAnsi"/>
          <w:sz w:val="24"/>
          <w:szCs w:val="24"/>
        </w:rPr>
        <w:t>he developer’s</w:t>
      </w:r>
      <w:r w:rsidR="00C60F1F" w:rsidRPr="00710422">
        <w:rPr>
          <w:rFonts w:asciiTheme="minorHAnsi" w:hAnsiTheme="minorHAnsi" w:cstheme="minorHAnsi"/>
          <w:sz w:val="24"/>
          <w:szCs w:val="24"/>
        </w:rPr>
        <w:t xml:space="preserve"> fee contributions may be allocated</w:t>
      </w:r>
      <w:r w:rsidRPr="00710422">
        <w:rPr>
          <w:rFonts w:asciiTheme="minorHAnsi" w:hAnsiTheme="minorHAnsi" w:cstheme="minorHAnsi"/>
          <w:sz w:val="24"/>
          <w:szCs w:val="24"/>
        </w:rPr>
        <w:t xml:space="preserve"> in the Master Plan </w:t>
      </w:r>
      <w:r w:rsidR="00BE0590" w:rsidRPr="00710422">
        <w:rPr>
          <w:rFonts w:asciiTheme="minorHAnsi" w:hAnsiTheme="minorHAnsi" w:cstheme="minorHAnsi"/>
          <w:sz w:val="24"/>
          <w:szCs w:val="24"/>
        </w:rPr>
        <w:t>Area as</w:t>
      </w:r>
      <w:r w:rsidR="0028348F" w:rsidRPr="00710422">
        <w:rPr>
          <w:rFonts w:asciiTheme="minorHAnsi" w:hAnsiTheme="minorHAnsi" w:cstheme="minorHAnsi"/>
          <w:sz w:val="24"/>
          <w:szCs w:val="24"/>
        </w:rPr>
        <w:t xml:space="preserve"> a </w:t>
      </w:r>
      <w:r w:rsidR="00210AE7">
        <w:rPr>
          <w:rFonts w:asciiTheme="minorHAnsi" w:hAnsiTheme="minorHAnsi" w:cstheme="minorHAnsi"/>
          <w:sz w:val="24"/>
          <w:szCs w:val="24"/>
        </w:rPr>
        <w:t>H</w:t>
      </w:r>
      <w:r w:rsidR="0028348F" w:rsidRPr="00710422">
        <w:rPr>
          <w:rFonts w:asciiTheme="minorHAnsi" w:hAnsiTheme="minorHAnsi" w:cstheme="minorHAnsi"/>
          <w:sz w:val="24"/>
          <w:szCs w:val="24"/>
        </w:rPr>
        <w:t xml:space="preserve">igh </w:t>
      </w:r>
      <w:r w:rsidR="00210AE7">
        <w:rPr>
          <w:rFonts w:asciiTheme="minorHAnsi" w:hAnsiTheme="minorHAnsi" w:cstheme="minorHAnsi"/>
          <w:sz w:val="24"/>
          <w:szCs w:val="24"/>
        </w:rPr>
        <w:t>P</w:t>
      </w:r>
      <w:r w:rsidR="0028348F" w:rsidRPr="00710422">
        <w:rPr>
          <w:rFonts w:asciiTheme="minorHAnsi" w:hAnsiTheme="minorHAnsi" w:cstheme="minorHAnsi"/>
          <w:sz w:val="24"/>
          <w:szCs w:val="24"/>
        </w:rPr>
        <w:t xml:space="preserve">riority or within the Midtown LINC zoning area as a </w:t>
      </w:r>
      <w:r w:rsidR="00210AE7">
        <w:rPr>
          <w:rFonts w:asciiTheme="minorHAnsi" w:hAnsiTheme="minorHAnsi" w:cstheme="minorHAnsi"/>
          <w:sz w:val="24"/>
          <w:szCs w:val="24"/>
        </w:rPr>
        <w:t>P</w:t>
      </w:r>
      <w:r w:rsidR="0028348F" w:rsidRPr="00710422">
        <w:rPr>
          <w:rFonts w:asciiTheme="minorHAnsi" w:hAnsiTheme="minorHAnsi" w:cstheme="minorHAnsi"/>
          <w:sz w:val="24"/>
          <w:szCs w:val="24"/>
        </w:rPr>
        <w:t xml:space="preserve">reference.  </w:t>
      </w:r>
      <w:r w:rsidR="00597448" w:rsidRPr="00710422">
        <w:rPr>
          <w:rFonts w:asciiTheme="minorHAnsi" w:hAnsiTheme="minorHAnsi" w:cstheme="minorHAnsi"/>
          <w:sz w:val="24"/>
          <w:szCs w:val="24"/>
        </w:rPr>
        <w:t xml:space="preserve"> A </w:t>
      </w:r>
      <w:r w:rsidR="00ED7944" w:rsidRPr="00710422">
        <w:rPr>
          <w:rFonts w:asciiTheme="minorHAnsi" w:hAnsiTheme="minorHAnsi" w:cstheme="minorHAnsi"/>
          <w:sz w:val="24"/>
          <w:szCs w:val="24"/>
        </w:rPr>
        <w:t>developer’s</w:t>
      </w:r>
      <w:r w:rsidR="00597448" w:rsidRPr="00710422">
        <w:rPr>
          <w:rFonts w:asciiTheme="minorHAnsi" w:hAnsiTheme="minorHAnsi" w:cstheme="minorHAnsi"/>
          <w:sz w:val="24"/>
          <w:szCs w:val="24"/>
        </w:rPr>
        <w:t xml:space="preserve"> </w:t>
      </w:r>
      <w:r w:rsidR="0034537D">
        <w:rPr>
          <w:rFonts w:asciiTheme="minorHAnsi" w:hAnsiTheme="minorHAnsi" w:cstheme="minorHAnsi"/>
          <w:sz w:val="24"/>
          <w:szCs w:val="24"/>
        </w:rPr>
        <w:t>approved alternate means of compliance</w:t>
      </w:r>
      <w:r w:rsidR="00597448" w:rsidRPr="00710422">
        <w:rPr>
          <w:rFonts w:asciiTheme="minorHAnsi" w:hAnsiTheme="minorHAnsi" w:cstheme="minorHAnsi"/>
          <w:sz w:val="24"/>
          <w:szCs w:val="24"/>
        </w:rPr>
        <w:t xml:space="preserve"> shall not </w:t>
      </w:r>
      <w:r w:rsidR="0034537D">
        <w:rPr>
          <w:rFonts w:asciiTheme="minorHAnsi" w:hAnsiTheme="minorHAnsi" w:cstheme="minorHAnsi"/>
          <w:sz w:val="24"/>
          <w:szCs w:val="24"/>
        </w:rPr>
        <w:t>reduce</w:t>
      </w:r>
      <w:r w:rsidR="00597448" w:rsidRPr="00710422">
        <w:rPr>
          <w:rFonts w:asciiTheme="minorHAnsi" w:hAnsiTheme="minorHAnsi" w:cstheme="minorHAnsi"/>
          <w:sz w:val="24"/>
          <w:szCs w:val="24"/>
        </w:rPr>
        <w:t xml:space="preserve"> </w:t>
      </w:r>
      <w:r w:rsidR="0028348F" w:rsidRPr="00710422">
        <w:rPr>
          <w:rFonts w:asciiTheme="minorHAnsi" w:hAnsiTheme="minorHAnsi" w:cstheme="minorHAnsi"/>
          <w:sz w:val="24"/>
          <w:szCs w:val="24"/>
        </w:rPr>
        <w:t xml:space="preserve">the </w:t>
      </w:r>
      <w:proofErr w:type="gramStart"/>
      <w:r w:rsidR="0078233D" w:rsidRPr="00710422">
        <w:rPr>
          <w:rFonts w:asciiTheme="minorHAnsi" w:hAnsiTheme="minorHAnsi" w:cstheme="minorHAnsi"/>
          <w:sz w:val="24"/>
          <w:szCs w:val="24"/>
        </w:rPr>
        <w:t>thirty-percent</w:t>
      </w:r>
      <w:proofErr w:type="gramEnd"/>
      <w:r w:rsidR="0078233D" w:rsidRPr="00710422">
        <w:rPr>
          <w:rFonts w:asciiTheme="minorHAnsi" w:hAnsiTheme="minorHAnsi" w:cstheme="minorHAnsi"/>
          <w:sz w:val="24"/>
          <w:szCs w:val="24"/>
        </w:rPr>
        <w:t xml:space="preserve"> (</w:t>
      </w:r>
      <w:r w:rsidR="0028348F" w:rsidRPr="00710422">
        <w:rPr>
          <w:rFonts w:asciiTheme="minorHAnsi" w:hAnsiTheme="minorHAnsi" w:cstheme="minorHAnsi"/>
          <w:sz w:val="24"/>
          <w:szCs w:val="24"/>
        </w:rPr>
        <w:t>30%</w:t>
      </w:r>
      <w:r w:rsidR="0078233D" w:rsidRPr="00710422">
        <w:rPr>
          <w:rFonts w:asciiTheme="minorHAnsi" w:hAnsiTheme="minorHAnsi" w:cstheme="minorHAnsi"/>
          <w:sz w:val="24"/>
          <w:szCs w:val="24"/>
        </w:rPr>
        <w:t>)</w:t>
      </w:r>
      <w:r w:rsidR="0028348F" w:rsidRPr="00710422">
        <w:rPr>
          <w:rFonts w:asciiTheme="minorHAnsi" w:hAnsiTheme="minorHAnsi" w:cstheme="minorHAnsi"/>
          <w:sz w:val="24"/>
          <w:szCs w:val="24"/>
        </w:rPr>
        <w:t xml:space="preserve"> minimum affordable housing </w:t>
      </w:r>
      <w:r w:rsidR="00597448" w:rsidRPr="00710422">
        <w:rPr>
          <w:rFonts w:asciiTheme="minorHAnsi" w:hAnsiTheme="minorHAnsi" w:cstheme="minorHAnsi"/>
          <w:sz w:val="24"/>
          <w:szCs w:val="24"/>
        </w:rPr>
        <w:t xml:space="preserve">requirement of this </w:t>
      </w:r>
      <w:r w:rsidR="00812E98">
        <w:rPr>
          <w:rFonts w:asciiTheme="minorHAnsi" w:hAnsiTheme="minorHAnsi" w:cstheme="minorHAnsi"/>
          <w:sz w:val="24"/>
          <w:szCs w:val="24"/>
        </w:rPr>
        <w:t xml:space="preserve">Community </w:t>
      </w:r>
      <w:r w:rsidR="00597448" w:rsidRPr="00710422">
        <w:rPr>
          <w:rFonts w:asciiTheme="minorHAnsi" w:hAnsiTheme="minorHAnsi" w:cstheme="minorHAnsi"/>
          <w:sz w:val="24"/>
          <w:szCs w:val="24"/>
        </w:rPr>
        <w:t>Plan</w:t>
      </w:r>
      <w:r w:rsidR="0028348F" w:rsidRPr="00710422">
        <w:rPr>
          <w:rFonts w:asciiTheme="minorHAnsi" w:hAnsiTheme="minorHAnsi" w:cstheme="minorHAnsi"/>
          <w:sz w:val="24"/>
          <w:szCs w:val="24"/>
        </w:rPr>
        <w:t>.</w:t>
      </w:r>
    </w:p>
    <w:p w14:paraId="31A74E6D" w14:textId="77777777" w:rsidR="00E85ED4" w:rsidRPr="00710422" w:rsidRDefault="00E85ED4" w:rsidP="00E85ED4">
      <w:pPr>
        <w:pStyle w:val="ListParagraph"/>
        <w:ind w:left="1440"/>
        <w:rPr>
          <w:rFonts w:asciiTheme="minorHAnsi" w:hAnsiTheme="minorHAnsi" w:cstheme="minorHAnsi"/>
          <w:color w:val="000000" w:themeColor="text1"/>
          <w:sz w:val="24"/>
          <w:szCs w:val="24"/>
        </w:rPr>
      </w:pPr>
    </w:p>
    <w:p w14:paraId="6F6C75E4" w14:textId="09CB0913" w:rsidR="0081531A" w:rsidRPr="00710422" w:rsidRDefault="0081531A" w:rsidP="00384413">
      <w:pPr>
        <w:pStyle w:val="ListParagraph"/>
        <w:numPr>
          <w:ilvl w:val="0"/>
          <w:numId w:val="53"/>
        </w:numPr>
        <w:rPr>
          <w:rFonts w:asciiTheme="minorHAnsi" w:hAnsiTheme="minorHAnsi" w:cstheme="minorHAnsi"/>
          <w:sz w:val="24"/>
          <w:szCs w:val="24"/>
        </w:rPr>
      </w:pPr>
      <w:r w:rsidRPr="00710422">
        <w:rPr>
          <w:rFonts w:asciiTheme="minorHAnsi" w:hAnsiTheme="minorHAnsi" w:cstheme="minorHAnsi"/>
          <w:sz w:val="24"/>
          <w:szCs w:val="24"/>
        </w:rPr>
        <w:t xml:space="preserve">Require respondents to </w:t>
      </w:r>
      <w:r w:rsidR="002B6194">
        <w:rPr>
          <w:rFonts w:asciiTheme="minorHAnsi" w:hAnsiTheme="minorHAnsi" w:cstheme="minorHAnsi"/>
          <w:sz w:val="24"/>
          <w:szCs w:val="24"/>
        </w:rPr>
        <w:t>Solicitations</w:t>
      </w:r>
      <w:r w:rsidR="6A8B8D13" w:rsidRPr="00710422">
        <w:rPr>
          <w:rFonts w:asciiTheme="minorHAnsi" w:hAnsiTheme="minorHAnsi" w:cstheme="minorHAnsi"/>
          <w:sz w:val="24"/>
          <w:szCs w:val="24"/>
        </w:rPr>
        <w:t xml:space="preserve"> for the development of parcels dedicated for 100% affordable housing </w:t>
      </w:r>
      <w:r w:rsidRPr="00710422">
        <w:rPr>
          <w:rFonts w:asciiTheme="minorHAnsi" w:hAnsiTheme="minorHAnsi" w:cstheme="minorHAnsi"/>
          <w:sz w:val="24"/>
          <w:szCs w:val="24"/>
        </w:rPr>
        <w:t>to</w:t>
      </w:r>
      <w:r w:rsidR="6A8B8D13" w:rsidRPr="00710422">
        <w:rPr>
          <w:rFonts w:asciiTheme="minorHAnsi" w:hAnsiTheme="minorHAnsi" w:cstheme="minorHAnsi"/>
          <w:sz w:val="24"/>
          <w:szCs w:val="24"/>
        </w:rPr>
        <w:t xml:space="preserve"> meet the State of NM Affordable Housing Act criteria as “Qualified Grantees”, including community land </w:t>
      </w:r>
      <w:r w:rsidR="00BE0590" w:rsidRPr="00710422">
        <w:rPr>
          <w:rFonts w:asciiTheme="minorHAnsi" w:hAnsiTheme="minorHAnsi" w:cstheme="minorHAnsi"/>
          <w:sz w:val="24"/>
          <w:szCs w:val="24"/>
        </w:rPr>
        <w:t>trusts, to</w:t>
      </w:r>
      <w:r w:rsidR="6A8B8D13" w:rsidRPr="00710422">
        <w:rPr>
          <w:rFonts w:asciiTheme="minorHAnsi" w:hAnsiTheme="minorHAnsi" w:cstheme="minorHAnsi"/>
          <w:sz w:val="24"/>
          <w:szCs w:val="24"/>
        </w:rPr>
        <w:t xml:space="preserve"> maximiz</w:t>
      </w:r>
      <w:r w:rsidR="00226F16" w:rsidRPr="00710422">
        <w:rPr>
          <w:rFonts w:asciiTheme="minorHAnsi" w:hAnsiTheme="minorHAnsi" w:cstheme="minorHAnsi"/>
          <w:sz w:val="24"/>
          <w:szCs w:val="24"/>
        </w:rPr>
        <w:t>e</w:t>
      </w:r>
      <w:r w:rsidR="6A8B8D13" w:rsidRPr="00710422">
        <w:rPr>
          <w:rFonts w:asciiTheme="minorHAnsi" w:hAnsiTheme="minorHAnsi" w:cstheme="minorHAnsi"/>
          <w:sz w:val="24"/>
          <w:szCs w:val="24"/>
        </w:rPr>
        <w:t xml:space="preserve"> long-term affordability terms</w:t>
      </w:r>
      <w:r w:rsidR="003D56C7">
        <w:rPr>
          <w:rFonts w:asciiTheme="minorHAnsi" w:hAnsiTheme="minorHAnsi" w:cstheme="minorHAnsi"/>
          <w:sz w:val="24"/>
          <w:szCs w:val="24"/>
        </w:rPr>
        <w:t>, deepen affordability</w:t>
      </w:r>
      <w:r w:rsidR="6A8B8D13" w:rsidRPr="00710422">
        <w:rPr>
          <w:rFonts w:asciiTheme="minorHAnsi" w:hAnsiTheme="minorHAnsi" w:cstheme="minorHAnsi"/>
          <w:sz w:val="24"/>
          <w:szCs w:val="24"/>
        </w:rPr>
        <w:t xml:space="preserve"> and </w:t>
      </w:r>
      <w:r w:rsidR="003D56C7">
        <w:rPr>
          <w:rFonts w:asciiTheme="minorHAnsi" w:hAnsiTheme="minorHAnsi" w:cstheme="minorHAnsi"/>
          <w:sz w:val="24"/>
          <w:szCs w:val="24"/>
        </w:rPr>
        <w:t xml:space="preserve">ensure </w:t>
      </w:r>
      <w:r w:rsidR="6A8B8D13" w:rsidRPr="00710422">
        <w:rPr>
          <w:rFonts w:asciiTheme="minorHAnsi" w:hAnsiTheme="minorHAnsi" w:cstheme="minorHAnsi"/>
          <w:sz w:val="24"/>
          <w:szCs w:val="24"/>
        </w:rPr>
        <w:t xml:space="preserve">high-quality property management. </w:t>
      </w:r>
    </w:p>
    <w:p w14:paraId="2EF3A43D" w14:textId="77777777" w:rsidR="0081531A" w:rsidRPr="00710422" w:rsidRDefault="0081531A" w:rsidP="002873DA">
      <w:pPr>
        <w:pStyle w:val="ListParagraph"/>
        <w:rPr>
          <w:rFonts w:asciiTheme="minorHAnsi" w:eastAsia="Calibri" w:hAnsiTheme="minorHAnsi" w:cstheme="minorHAnsi"/>
          <w:sz w:val="24"/>
          <w:szCs w:val="24"/>
        </w:rPr>
      </w:pPr>
    </w:p>
    <w:p w14:paraId="171E69D8" w14:textId="5291A071" w:rsidR="0081531A" w:rsidRPr="00710422" w:rsidRDefault="0081531A" w:rsidP="0081531A">
      <w:pPr>
        <w:pStyle w:val="ListParagraph"/>
        <w:numPr>
          <w:ilvl w:val="2"/>
          <w:numId w:val="16"/>
        </w:numPr>
        <w:rPr>
          <w:rFonts w:asciiTheme="minorHAnsi" w:hAnsiTheme="minorHAnsi" w:cstheme="minorHAnsi"/>
          <w:sz w:val="24"/>
          <w:szCs w:val="24"/>
        </w:rPr>
      </w:pPr>
      <w:r w:rsidRPr="00710422">
        <w:rPr>
          <w:rFonts w:asciiTheme="minorHAnsi" w:eastAsia="Calibri" w:hAnsiTheme="minorHAnsi" w:cstheme="minorHAnsi"/>
          <w:sz w:val="24"/>
          <w:szCs w:val="24"/>
        </w:rPr>
        <w:t>L</w:t>
      </w:r>
      <w:r w:rsidR="6A8B8D13" w:rsidRPr="00710422">
        <w:rPr>
          <w:rFonts w:asciiTheme="minorHAnsi" w:eastAsia="Calibri" w:hAnsiTheme="minorHAnsi" w:cstheme="minorHAnsi"/>
          <w:sz w:val="24"/>
          <w:szCs w:val="24"/>
        </w:rPr>
        <w:t>everage the value of the land to maximize affordability and to ensure that developers have access to competitive and limited financial resources and subsidies. In other words, the Developer who proposes the deepest affordability, the longest period of affordability</w:t>
      </w:r>
      <w:r w:rsidR="00BA4B34">
        <w:rPr>
          <w:rFonts w:asciiTheme="minorHAnsi" w:eastAsia="Calibri" w:hAnsiTheme="minorHAnsi" w:cstheme="minorHAnsi"/>
          <w:sz w:val="24"/>
          <w:szCs w:val="24"/>
        </w:rPr>
        <w:t>,</w:t>
      </w:r>
      <w:r w:rsidR="6A8B8D13" w:rsidRPr="00710422">
        <w:rPr>
          <w:rFonts w:asciiTheme="minorHAnsi" w:eastAsia="Calibri" w:hAnsiTheme="minorHAnsi" w:cstheme="minorHAnsi"/>
          <w:sz w:val="24"/>
          <w:szCs w:val="24"/>
        </w:rPr>
        <w:t xml:space="preserve"> and/or the greatest number of households served, will </w:t>
      </w:r>
      <w:r w:rsidRPr="00710422">
        <w:rPr>
          <w:rFonts w:asciiTheme="minorHAnsi" w:eastAsia="Calibri" w:hAnsiTheme="minorHAnsi" w:cstheme="minorHAnsi"/>
          <w:sz w:val="24"/>
          <w:szCs w:val="24"/>
        </w:rPr>
        <w:t>get</w:t>
      </w:r>
      <w:r w:rsidR="6A8B8D13" w:rsidRPr="00710422">
        <w:rPr>
          <w:rFonts w:asciiTheme="minorHAnsi" w:eastAsia="Calibri" w:hAnsiTheme="minorHAnsi" w:cstheme="minorHAnsi"/>
          <w:sz w:val="24"/>
          <w:szCs w:val="24"/>
        </w:rPr>
        <w:t xml:space="preserve"> the greatest discount on the price of land. </w:t>
      </w:r>
    </w:p>
    <w:p w14:paraId="5BC7E20F" w14:textId="15187877" w:rsidR="00E85ED4" w:rsidRPr="00710422" w:rsidRDefault="00E02CCE" w:rsidP="002873DA">
      <w:pPr>
        <w:pStyle w:val="ListParagraph"/>
        <w:numPr>
          <w:ilvl w:val="2"/>
          <w:numId w:val="16"/>
        </w:numPr>
        <w:rPr>
          <w:rFonts w:asciiTheme="minorHAnsi" w:hAnsiTheme="minorHAnsi" w:cstheme="minorHAnsi"/>
          <w:sz w:val="24"/>
          <w:szCs w:val="24"/>
        </w:rPr>
      </w:pPr>
      <w:r w:rsidRPr="00710422">
        <w:rPr>
          <w:rFonts w:asciiTheme="minorHAnsi" w:eastAsia="Calibri" w:hAnsiTheme="minorHAnsi" w:cstheme="minorHAnsi"/>
          <w:sz w:val="24"/>
          <w:szCs w:val="24"/>
        </w:rPr>
        <w:t xml:space="preserve">Ensure access to </w:t>
      </w:r>
      <w:r w:rsidR="6A8B8D13" w:rsidRPr="00710422">
        <w:rPr>
          <w:rFonts w:asciiTheme="minorHAnsi" w:eastAsia="Calibri" w:hAnsiTheme="minorHAnsi" w:cstheme="minorHAnsi"/>
          <w:sz w:val="24"/>
          <w:szCs w:val="24"/>
        </w:rPr>
        <w:t>all regular incentives</w:t>
      </w:r>
      <w:r w:rsidR="0081531A" w:rsidRPr="00710422">
        <w:rPr>
          <w:rFonts w:asciiTheme="minorHAnsi" w:eastAsia="Calibri" w:hAnsiTheme="minorHAnsi" w:cstheme="minorHAnsi"/>
          <w:sz w:val="24"/>
          <w:szCs w:val="24"/>
        </w:rPr>
        <w:t xml:space="preserve"> under City code</w:t>
      </w:r>
      <w:r w:rsidR="6A8B8D13" w:rsidRPr="00710422">
        <w:rPr>
          <w:rFonts w:asciiTheme="minorHAnsi" w:eastAsia="Calibri" w:hAnsiTheme="minorHAnsi" w:cstheme="minorHAnsi"/>
          <w:sz w:val="24"/>
          <w:szCs w:val="24"/>
        </w:rPr>
        <w:t>, such as water bank credits, development/permitting fee waivers and reductions, and reduced utility expansion charges.</w:t>
      </w:r>
    </w:p>
    <w:p w14:paraId="7C958C01" w14:textId="77777777" w:rsidR="00E85ED4" w:rsidRPr="00710422" w:rsidRDefault="00E85ED4" w:rsidP="00E85ED4">
      <w:pPr>
        <w:pStyle w:val="ListParagraph"/>
        <w:rPr>
          <w:rFonts w:asciiTheme="minorHAnsi" w:hAnsiTheme="minorHAnsi" w:cstheme="minorHAnsi"/>
          <w:sz w:val="24"/>
          <w:szCs w:val="24"/>
        </w:rPr>
      </w:pPr>
    </w:p>
    <w:p w14:paraId="1028F070" w14:textId="0D483CB4" w:rsidR="00E85ED4" w:rsidRPr="00710422" w:rsidRDefault="00B22E88" w:rsidP="00384413">
      <w:pPr>
        <w:pStyle w:val="ListParagraph"/>
        <w:numPr>
          <w:ilvl w:val="0"/>
          <w:numId w:val="53"/>
        </w:numPr>
        <w:rPr>
          <w:rFonts w:asciiTheme="minorHAnsi" w:hAnsiTheme="minorHAnsi" w:cstheme="minorHAnsi"/>
          <w:sz w:val="24"/>
          <w:szCs w:val="24"/>
        </w:rPr>
      </w:pPr>
      <w:r w:rsidRPr="00710422">
        <w:rPr>
          <w:rFonts w:asciiTheme="minorHAnsi" w:hAnsiTheme="minorHAnsi" w:cstheme="minorHAnsi"/>
          <w:sz w:val="24"/>
          <w:szCs w:val="24"/>
        </w:rPr>
        <w:lastRenderedPageBreak/>
        <w:t xml:space="preserve">Issue </w:t>
      </w:r>
      <w:r w:rsidR="008B1B3A">
        <w:rPr>
          <w:rFonts w:asciiTheme="minorHAnsi" w:hAnsiTheme="minorHAnsi" w:cstheme="minorHAnsi"/>
          <w:sz w:val="24"/>
          <w:szCs w:val="24"/>
        </w:rPr>
        <w:t>S</w:t>
      </w:r>
      <w:r w:rsidR="003D56C7">
        <w:rPr>
          <w:rFonts w:asciiTheme="minorHAnsi" w:hAnsiTheme="minorHAnsi" w:cstheme="minorHAnsi"/>
          <w:sz w:val="24"/>
          <w:szCs w:val="24"/>
        </w:rPr>
        <w:t>olicitations</w:t>
      </w:r>
      <w:r w:rsidR="003D56C7" w:rsidRPr="00710422">
        <w:rPr>
          <w:rFonts w:asciiTheme="minorHAnsi" w:hAnsiTheme="minorHAnsi" w:cstheme="minorHAnsi"/>
          <w:sz w:val="24"/>
          <w:szCs w:val="24"/>
        </w:rPr>
        <w:t xml:space="preserve"> </w:t>
      </w:r>
      <w:r w:rsidR="6F111DA2" w:rsidRPr="00710422">
        <w:rPr>
          <w:rFonts w:asciiTheme="minorHAnsi" w:hAnsiTheme="minorHAnsi" w:cstheme="minorHAnsi"/>
          <w:sz w:val="24"/>
          <w:szCs w:val="24"/>
        </w:rPr>
        <w:t xml:space="preserve">for mixed-use and residential development </w:t>
      </w:r>
      <w:r w:rsidR="0081531A" w:rsidRPr="00710422">
        <w:rPr>
          <w:rFonts w:asciiTheme="minorHAnsi" w:hAnsiTheme="minorHAnsi" w:cstheme="minorHAnsi"/>
          <w:sz w:val="24"/>
          <w:szCs w:val="24"/>
        </w:rPr>
        <w:t>t</w:t>
      </w:r>
      <w:r w:rsidRPr="00710422">
        <w:rPr>
          <w:rFonts w:asciiTheme="minorHAnsi" w:hAnsiTheme="minorHAnsi" w:cstheme="minorHAnsi"/>
          <w:sz w:val="24"/>
          <w:szCs w:val="24"/>
        </w:rPr>
        <w:t xml:space="preserve">hat </w:t>
      </w:r>
      <w:r w:rsidR="6F111DA2" w:rsidRPr="00710422">
        <w:rPr>
          <w:rFonts w:asciiTheme="minorHAnsi" w:hAnsiTheme="minorHAnsi" w:cstheme="minorHAnsi"/>
          <w:sz w:val="24"/>
          <w:szCs w:val="24"/>
        </w:rPr>
        <w:t xml:space="preserve">facilitate the development of various housing types and sizes </w:t>
      </w:r>
      <w:r w:rsidR="003D56C7">
        <w:rPr>
          <w:rFonts w:asciiTheme="minorHAnsi" w:hAnsiTheme="minorHAnsi" w:cstheme="minorHAnsi"/>
          <w:sz w:val="24"/>
          <w:szCs w:val="24"/>
        </w:rPr>
        <w:t>and</w:t>
      </w:r>
      <w:r w:rsidR="003D56C7" w:rsidRPr="00710422">
        <w:rPr>
          <w:rFonts w:asciiTheme="minorHAnsi" w:hAnsiTheme="minorHAnsi" w:cstheme="minorHAnsi"/>
          <w:sz w:val="24"/>
          <w:szCs w:val="24"/>
        </w:rPr>
        <w:t xml:space="preserve"> </w:t>
      </w:r>
      <w:r w:rsidR="0081531A" w:rsidRPr="00710422">
        <w:rPr>
          <w:rFonts w:asciiTheme="minorHAnsi" w:hAnsiTheme="minorHAnsi" w:cstheme="minorHAnsi"/>
          <w:sz w:val="24"/>
          <w:szCs w:val="24"/>
        </w:rPr>
        <w:t xml:space="preserve">demonstrate that they </w:t>
      </w:r>
      <w:r w:rsidR="6F111DA2" w:rsidRPr="00710422">
        <w:rPr>
          <w:rFonts w:asciiTheme="minorHAnsi" w:hAnsiTheme="minorHAnsi" w:cstheme="minorHAnsi"/>
          <w:sz w:val="24"/>
          <w:szCs w:val="24"/>
        </w:rPr>
        <w:t xml:space="preserve">meet the housing needs of Santa </w:t>
      </w:r>
      <w:proofErr w:type="spellStart"/>
      <w:r w:rsidR="6F111DA2" w:rsidRPr="00710422">
        <w:rPr>
          <w:rFonts w:asciiTheme="minorHAnsi" w:hAnsiTheme="minorHAnsi" w:cstheme="minorHAnsi"/>
          <w:sz w:val="24"/>
          <w:szCs w:val="24"/>
        </w:rPr>
        <w:t>Feans</w:t>
      </w:r>
      <w:proofErr w:type="spellEnd"/>
      <w:r w:rsidR="6F111DA2" w:rsidRPr="00710422">
        <w:rPr>
          <w:rFonts w:asciiTheme="minorHAnsi" w:hAnsiTheme="minorHAnsi" w:cstheme="minorHAnsi"/>
          <w:sz w:val="24"/>
          <w:szCs w:val="24"/>
        </w:rPr>
        <w:t xml:space="preserve"> based on market studies and community data.</w:t>
      </w:r>
    </w:p>
    <w:p w14:paraId="0D9CA5B9" w14:textId="77777777" w:rsidR="00E85ED4" w:rsidRPr="00710422" w:rsidRDefault="00E85ED4" w:rsidP="00E85ED4">
      <w:pPr>
        <w:rPr>
          <w:rFonts w:asciiTheme="minorHAnsi" w:hAnsiTheme="minorHAnsi" w:cstheme="minorHAnsi"/>
        </w:rPr>
      </w:pPr>
    </w:p>
    <w:p w14:paraId="4D8E640D" w14:textId="700FA6B4" w:rsidR="00E85ED4" w:rsidRPr="00710422" w:rsidRDefault="00B22E88" w:rsidP="00384413">
      <w:pPr>
        <w:pStyle w:val="ListParagraph"/>
        <w:numPr>
          <w:ilvl w:val="0"/>
          <w:numId w:val="53"/>
        </w:numPr>
        <w:rPr>
          <w:rFonts w:asciiTheme="minorHAnsi" w:hAnsiTheme="minorHAnsi" w:cstheme="minorHAnsi"/>
          <w:sz w:val="24"/>
          <w:szCs w:val="24"/>
        </w:rPr>
      </w:pPr>
      <w:r w:rsidRPr="00710422">
        <w:rPr>
          <w:rFonts w:asciiTheme="minorHAnsi" w:hAnsiTheme="minorHAnsi" w:cstheme="minorHAnsi"/>
          <w:sz w:val="24"/>
          <w:szCs w:val="24"/>
        </w:rPr>
        <w:t xml:space="preserve">Issue </w:t>
      </w:r>
      <w:r w:rsidR="008B1B3A">
        <w:rPr>
          <w:rFonts w:asciiTheme="minorHAnsi" w:hAnsiTheme="minorHAnsi" w:cstheme="minorHAnsi"/>
          <w:sz w:val="24"/>
          <w:szCs w:val="24"/>
        </w:rPr>
        <w:t>S</w:t>
      </w:r>
      <w:r w:rsidR="003D56C7">
        <w:rPr>
          <w:rFonts w:asciiTheme="minorHAnsi" w:hAnsiTheme="minorHAnsi" w:cstheme="minorHAnsi"/>
          <w:sz w:val="24"/>
          <w:szCs w:val="24"/>
        </w:rPr>
        <w:t>olicitations</w:t>
      </w:r>
      <w:r w:rsidR="003D56C7" w:rsidRPr="00710422">
        <w:rPr>
          <w:rFonts w:asciiTheme="minorHAnsi" w:hAnsiTheme="minorHAnsi" w:cstheme="minorHAnsi"/>
          <w:sz w:val="24"/>
          <w:szCs w:val="24"/>
        </w:rPr>
        <w:t xml:space="preserve"> </w:t>
      </w:r>
      <w:r w:rsidR="003F06D7">
        <w:rPr>
          <w:rFonts w:asciiTheme="minorHAnsi" w:hAnsiTheme="minorHAnsi" w:cstheme="minorHAnsi"/>
          <w:sz w:val="24"/>
          <w:szCs w:val="24"/>
        </w:rPr>
        <w:t>for</w:t>
      </w:r>
      <w:r w:rsidR="0081531A" w:rsidRPr="00710422">
        <w:rPr>
          <w:rFonts w:asciiTheme="minorHAnsi" w:hAnsiTheme="minorHAnsi" w:cstheme="minorHAnsi"/>
          <w:sz w:val="24"/>
          <w:szCs w:val="24"/>
        </w:rPr>
        <w:t xml:space="preserve"> </w:t>
      </w:r>
      <w:r w:rsidR="6F111DA2" w:rsidRPr="00710422">
        <w:rPr>
          <w:rFonts w:asciiTheme="minorHAnsi" w:hAnsiTheme="minorHAnsi" w:cstheme="minorHAnsi"/>
          <w:sz w:val="24"/>
          <w:szCs w:val="24"/>
        </w:rPr>
        <w:t xml:space="preserve">the development of affordable housing on certain parcels </w:t>
      </w:r>
      <w:r w:rsidR="0081531A" w:rsidRPr="00710422">
        <w:rPr>
          <w:rFonts w:asciiTheme="minorHAnsi" w:hAnsiTheme="minorHAnsi" w:cstheme="minorHAnsi"/>
          <w:sz w:val="24"/>
          <w:szCs w:val="24"/>
        </w:rPr>
        <w:t xml:space="preserve">to </w:t>
      </w:r>
      <w:r w:rsidR="00585D04">
        <w:rPr>
          <w:rFonts w:asciiTheme="minorHAnsi" w:hAnsiTheme="minorHAnsi" w:cstheme="minorHAnsi"/>
          <w:sz w:val="24"/>
          <w:szCs w:val="24"/>
        </w:rPr>
        <w:t>address different interests and needs in property</w:t>
      </w:r>
      <w:r w:rsidR="6F111DA2" w:rsidRPr="00710422">
        <w:rPr>
          <w:rFonts w:asciiTheme="minorHAnsi" w:hAnsiTheme="minorHAnsi" w:cstheme="minorHAnsi"/>
          <w:sz w:val="24"/>
          <w:szCs w:val="24"/>
        </w:rPr>
        <w:t>, including ownership, rental, land trust, and co-housing.</w:t>
      </w:r>
    </w:p>
    <w:p w14:paraId="6AA12940" w14:textId="77777777" w:rsidR="00E85ED4" w:rsidRPr="00710422" w:rsidRDefault="00E85ED4" w:rsidP="00E85ED4">
      <w:pPr>
        <w:rPr>
          <w:rFonts w:asciiTheme="minorHAnsi" w:hAnsiTheme="minorHAnsi" w:cstheme="minorHAnsi"/>
        </w:rPr>
      </w:pPr>
    </w:p>
    <w:p w14:paraId="43B876FC" w14:textId="0B5BF81F" w:rsidR="00E85ED4" w:rsidRPr="00710422" w:rsidRDefault="00585D04" w:rsidP="002F1EB6">
      <w:pPr>
        <w:pStyle w:val="ListParagraph"/>
        <w:numPr>
          <w:ilvl w:val="0"/>
          <w:numId w:val="53"/>
        </w:numPr>
        <w:rPr>
          <w:rFonts w:asciiTheme="minorHAnsi" w:hAnsiTheme="minorHAnsi" w:cstheme="minorHAnsi"/>
          <w:sz w:val="24"/>
          <w:szCs w:val="24"/>
        </w:rPr>
      </w:pPr>
      <w:r>
        <w:rPr>
          <w:rFonts w:asciiTheme="minorHAnsi" w:hAnsiTheme="minorHAnsi" w:cstheme="minorHAnsi"/>
          <w:sz w:val="24"/>
          <w:szCs w:val="24"/>
        </w:rPr>
        <w:t>If possible, p</w:t>
      </w:r>
      <w:r w:rsidR="00E02CCE" w:rsidRPr="00710422">
        <w:rPr>
          <w:rFonts w:asciiTheme="minorHAnsi" w:hAnsiTheme="minorHAnsi" w:cstheme="minorHAnsi"/>
          <w:sz w:val="24"/>
          <w:szCs w:val="24"/>
        </w:rPr>
        <w:t>rovide</w:t>
      </w:r>
      <w:r w:rsidR="0081531A" w:rsidRPr="00710422">
        <w:rPr>
          <w:rFonts w:asciiTheme="minorHAnsi" w:hAnsiTheme="minorHAnsi" w:cstheme="minorHAnsi"/>
          <w:sz w:val="24"/>
          <w:szCs w:val="24"/>
        </w:rPr>
        <w:t xml:space="preserve"> </w:t>
      </w:r>
      <w:r w:rsidR="6F111DA2" w:rsidRPr="00710422">
        <w:rPr>
          <w:rFonts w:asciiTheme="minorHAnsi" w:hAnsiTheme="minorHAnsi" w:cstheme="minorHAnsi"/>
          <w:sz w:val="24"/>
          <w:szCs w:val="24"/>
        </w:rPr>
        <w:t>a</w:t>
      </w:r>
      <w:r>
        <w:rPr>
          <w:rFonts w:asciiTheme="minorHAnsi" w:hAnsiTheme="minorHAnsi" w:cstheme="minorHAnsi"/>
          <w:sz w:val="24"/>
          <w:szCs w:val="24"/>
        </w:rPr>
        <w:t xml:space="preserve">n </w:t>
      </w:r>
      <w:r w:rsidR="6F111DA2" w:rsidRPr="00710422">
        <w:rPr>
          <w:rFonts w:asciiTheme="minorHAnsi" w:hAnsiTheme="minorHAnsi" w:cstheme="minorHAnsi"/>
          <w:sz w:val="24"/>
          <w:szCs w:val="24"/>
        </w:rPr>
        <w:t>option for the property to remain price-restricted after any applicable affordability period has expired, as deemed necessary to best serve the public interest.</w:t>
      </w:r>
    </w:p>
    <w:p w14:paraId="5A12CCF9" w14:textId="77777777" w:rsidR="00A56881" w:rsidRPr="002177CC" w:rsidRDefault="00A56881" w:rsidP="002177CC">
      <w:pPr>
        <w:pStyle w:val="ListParagraph"/>
        <w:rPr>
          <w:rFonts w:asciiTheme="minorHAnsi" w:hAnsiTheme="minorHAnsi" w:cstheme="minorHAnsi"/>
          <w:sz w:val="24"/>
          <w:szCs w:val="24"/>
        </w:rPr>
      </w:pPr>
    </w:p>
    <w:p w14:paraId="20864506" w14:textId="0BAE38CE" w:rsidR="00A56881" w:rsidRPr="00710422" w:rsidRDefault="00A56881" w:rsidP="002F1EB6">
      <w:pPr>
        <w:pStyle w:val="ListParagraph"/>
        <w:numPr>
          <w:ilvl w:val="0"/>
          <w:numId w:val="53"/>
        </w:numPr>
        <w:rPr>
          <w:rFonts w:asciiTheme="minorHAnsi" w:hAnsiTheme="minorHAnsi" w:cstheme="minorHAnsi"/>
          <w:sz w:val="24"/>
          <w:szCs w:val="24"/>
        </w:rPr>
      </w:pPr>
      <w:r w:rsidRPr="00710422">
        <w:rPr>
          <w:rFonts w:asciiTheme="minorHAnsi" w:hAnsiTheme="minorHAnsi" w:cstheme="minorHAnsi"/>
          <w:sz w:val="24"/>
          <w:szCs w:val="24"/>
        </w:rPr>
        <w:t xml:space="preserve">Require </w:t>
      </w:r>
      <w:r w:rsidR="008B1B3A">
        <w:rPr>
          <w:rFonts w:asciiTheme="minorHAnsi" w:hAnsiTheme="minorHAnsi" w:cstheme="minorHAnsi"/>
          <w:sz w:val="24"/>
          <w:szCs w:val="24"/>
        </w:rPr>
        <w:t>S</w:t>
      </w:r>
      <w:r w:rsidR="003D56C7">
        <w:rPr>
          <w:rFonts w:asciiTheme="minorHAnsi" w:hAnsiTheme="minorHAnsi" w:cstheme="minorHAnsi"/>
          <w:sz w:val="24"/>
          <w:szCs w:val="24"/>
        </w:rPr>
        <w:t xml:space="preserve">olicitations </w:t>
      </w:r>
      <w:r w:rsidR="000B2346">
        <w:rPr>
          <w:rFonts w:asciiTheme="minorHAnsi" w:hAnsiTheme="minorHAnsi" w:cstheme="minorHAnsi"/>
          <w:sz w:val="24"/>
          <w:szCs w:val="24"/>
        </w:rPr>
        <w:t xml:space="preserve">and </w:t>
      </w:r>
      <w:r w:rsidR="008B1B3A">
        <w:rPr>
          <w:rFonts w:asciiTheme="minorHAnsi" w:hAnsiTheme="minorHAnsi" w:cstheme="minorHAnsi"/>
          <w:sz w:val="24"/>
          <w:szCs w:val="24"/>
        </w:rPr>
        <w:t>D</w:t>
      </w:r>
      <w:r w:rsidR="003D56C7">
        <w:rPr>
          <w:rFonts w:asciiTheme="minorHAnsi" w:hAnsiTheme="minorHAnsi" w:cstheme="minorHAnsi"/>
          <w:sz w:val="24"/>
          <w:szCs w:val="24"/>
        </w:rPr>
        <w:t xml:space="preserve">irect </w:t>
      </w:r>
      <w:r w:rsidR="008B1B3A">
        <w:rPr>
          <w:rFonts w:asciiTheme="minorHAnsi" w:hAnsiTheme="minorHAnsi" w:cstheme="minorHAnsi"/>
          <w:sz w:val="24"/>
          <w:szCs w:val="24"/>
        </w:rPr>
        <w:t>N</w:t>
      </w:r>
      <w:r w:rsidR="003D56C7">
        <w:rPr>
          <w:rFonts w:asciiTheme="minorHAnsi" w:hAnsiTheme="minorHAnsi" w:cstheme="minorHAnsi"/>
          <w:sz w:val="24"/>
          <w:szCs w:val="24"/>
        </w:rPr>
        <w:t xml:space="preserve">egotiations </w:t>
      </w:r>
      <w:r w:rsidR="000B2346">
        <w:rPr>
          <w:rFonts w:asciiTheme="minorHAnsi" w:hAnsiTheme="minorHAnsi" w:cstheme="minorHAnsi"/>
          <w:sz w:val="24"/>
          <w:szCs w:val="24"/>
        </w:rPr>
        <w:t>for residential and mixed-use development to include</w:t>
      </w:r>
      <w:r w:rsidRPr="00710422">
        <w:rPr>
          <w:rFonts w:asciiTheme="minorHAnsi" w:hAnsiTheme="minorHAnsi" w:cstheme="minorHAnsi"/>
          <w:sz w:val="24"/>
          <w:szCs w:val="24"/>
        </w:rPr>
        <w:t xml:space="preserve"> a </w:t>
      </w:r>
      <w:r w:rsidR="003D56C7">
        <w:rPr>
          <w:rFonts w:asciiTheme="minorHAnsi" w:hAnsiTheme="minorHAnsi" w:cstheme="minorHAnsi"/>
          <w:sz w:val="24"/>
          <w:szCs w:val="24"/>
        </w:rPr>
        <w:t>p</w:t>
      </w:r>
      <w:r w:rsidR="003D56C7" w:rsidRPr="00710422">
        <w:rPr>
          <w:rFonts w:asciiTheme="minorHAnsi" w:hAnsiTheme="minorHAnsi" w:cstheme="minorHAnsi"/>
          <w:sz w:val="24"/>
          <w:szCs w:val="24"/>
        </w:rPr>
        <w:t xml:space="preserve">reference </w:t>
      </w:r>
      <w:r w:rsidRPr="00710422">
        <w:rPr>
          <w:rFonts w:asciiTheme="minorHAnsi" w:hAnsiTheme="minorHAnsi" w:cstheme="minorHAnsi"/>
          <w:sz w:val="24"/>
          <w:szCs w:val="24"/>
        </w:rPr>
        <w:t xml:space="preserve">for leases and sales of units to </w:t>
      </w:r>
      <w:r w:rsidR="000B2346">
        <w:rPr>
          <w:rFonts w:asciiTheme="minorHAnsi" w:hAnsiTheme="minorHAnsi" w:cstheme="minorHAnsi"/>
          <w:sz w:val="24"/>
          <w:szCs w:val="24"/>
        </w:rPr>
        <w:t>households</w:t>
      </w:r>
      <w:r w:rsidRPr="00710422">
        <w:rPr>
          <w:rFonts w:asciiTheme="minorHAnsi" w:hAnsiTheme="minorHAnsi" w:cstheme="minorHAnsi"/>
          <w:sz w:val="24"/>
          <w:szCs w:val="24"/>
        </w:rPr>
        <w:t xml:space="preserve"> </w:t>
      </w:r>
      <w:r w:rsidR="000B2346">
        <w:rPr>
          <w:rFonts w:asciiTheme="minorHAnsi" w:hAnsiTheme="minorHAnsi" w:cstheme="minorHAnsi"/>
          <w:sz w:val="24"/>
          <w:szCs w:val="24"/>
        </w:rPr>
        <w:t>that</w:t>
      </w:r>
      <w:r w:rsidRPr="00710422">
        <w:rPr>
          <w:rFonts w:asciiTheme="minorHAnsi" w:hAnsiTheme="minorHAnsi" w:cstheme="minorHAnsi"/>
          <w:sz w:val="24"/>
          <w:szCs w:val="24"/>
        </w:rPr>
        <w:t xml:space="preserve"> live and/or work in Santa Fe County. </w:t>
      </w:r>
    </w:p>
    <w:p w14:paraId="2FD59A71" w14:textId="77777777" w:rsidR="00A56881" w:rsidRPr="002177CC" w:rsidRDefault="00A56881" w:rsidP="002177CC">
      <w:pPr>
        <w:pStyle w:val="ListParagraph"/>
        <w:rPr>
          <w:rFonts w:asciiTheme="minorHAnsi" w:hAnsiTheme="minorHAnsi" w:cstheme="minorHAnsi"/>
          <w:sz w:val="24"/>
          <w:szCs w:val="24"/>
        </w:rPr>
      </w:pPr>
    </w:p>
    <w:p w14:paraId="16B96942" w14:textId="5719969A" w:rsidR="00E85ED4" w:rsidRPr="00710422" w:rsidRDefault="00E85ED4" w:rsidP="00E85ED4">
      <w:pPr>
        <w:rPr>
          <w:rFonts w:asciiTheme="minorHAnsi" w:hAnsiTheme="minorHAnsi" w:cstheme="minorHAnsi"/>
        </w:rPr>
      </w:pPr>
    </w:p>
    <w:p w14:paraId="26CC7DBA" w14:textId="77777777" w:rsidR="00A653D2" w:rsidRPr="00710422" w:rsidRDefault="00A653D2" w:rsidP="00E85ED4">
      <w:pPr>
        <w:rPr>
          <w:rFonts w:asciiTheme="minorHAnsi" w:hAnsiTheme="minorHAnsi" w:cstheme="minorHAnsi"/>
        </w:rPr>
      </w:pPr>
    </w:p>
    <w:p w14:paraId="6207B5EF"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Housing Vouchers and Fair Housing</w:t>
      </w:r>
    </w:p>
    <w:p w14:paraId="5CDB6B10" w14:textId="77777777" w:rsidR="00E85ED4" w:rsidRPr="00710422" w:rsidRDefault="00E85ED4" w:rsidP="00E85ED4">
      <w:pPr>
        <w:rPr>
          <w:rFonts w:asciiTheme="minorHAnsi" w:hAnsiTheme="minorHAnsi" w:cstheme="minorHAnsi"/>
        </w:rPr>
      </w:pPr>
    </w:p>
    <w:p w14:paraId="68A72B76" w14:textId="105F3116" w:rsidR="00E85ED4" w:rsidRPr="00710422" w:rsidRDefault="003D56C7" w:rsidP="06297DEC">
      <w:pPr>
        <w:rPr>
          <w:rFonts w:asciiTheme="minorHAnsi" w:hAnsiTheme="minorHAnsi" w:cstheme="minorHAnsi"/>
        </w:rPr>
      </w:pPr>
      <w:r>
        <w:rPr>
          <w:rFonts w:asciiTheme="minorHAnsi" w:hAnsiTheme="minorHAnsi" w:cstheme="minorHAnsi"/>
        </w:rPr>
        <w:t>Rental h</w:t>
      </w:r>
      <w:r w:rsidRPr="00710422">
        <w:rPr>
          <w:rFonts w:asciiTheme="minorHAnsi" w:hAnsiTheme="minorHAnsi" w:cstheme="minorHAnsi"/>
        </w:rPr>
        <w:t xml:space="preserve">ousing </w:t>
      </w:r>
      <w:r w:rsidR="00E85ED4" w:rsidRPr="00710422">
        <w:rPr>
          <w:rFonts w:asciiTheme="minorHAnsi" w:hAnsiTheme="minorHAnsi" w:cstheme="minorHAnsi"/>
        </w:rPr>
        <w:t xml:space="preserve">vouchers, or rental assistance programs, increase the opportunity for low-income households to find housing in the private market.  </w:t>
      </w:r>
      <w:r w:rsidR="0081531A" w:rsidRPr="00710422">
        <w:rPr>
          <w:rFonts w:asciiTheme="minorHAnsi" w:hAnsiTheme="minorHAnsi" w:cstheme="minorHAnsi"/>
        </w:rPr>
        <w:t xml:space="preserve">Such </w:t>
      </w:r>
      <w:r w:rsidR="00E85ED4" w:rsidRPr="00710422">
        <w:rPr>
          <w:rFonts w:asciiTheme="minorHAnsi" w:hAnsiTheme="minorHAnsi" w:cstheme="minorHAnsi"/>
        </w:rPr>
        <w:t>program</w:t>
      </w:r>
      <w:r w:rsidR="0081531A" w:rsidRPr="00710422">
        <w:rPr>
          <w:rFonts w:asciiTheme="minorHAnsi" w:hAnsiTheme="minorHAnsi" w:cstheme="minorHAnsi"/>
        </w:rPr>
        <w:t>s</w:t>
      </w:r>
      <w:r w:rsidR="00E85ED4" w:rsidRPr="00710422">
        <w:rPr>
          <w:rFonts w:asciiTheme="minorHAnsi" w:hAnsiTheme="minorHAnsi" w:cstheme="minorHAnsi"/>
        </w:rPr>
        <w:t xml:space="preserve"> </w:t>
      </w:r>
      <w:r w:rsidR="00E85ED4" w:rsidRPr="00710422">
        <w:rPr>
          <w:rFonts w:asciiTheme="minorHAnsi" w:hAnsiTheme="minorHAnsi" w:cstheme="minorHAnsi"/>
          <w:shd w:val="clear" w:color="auto" w:fill="FFFFFF"/>
        </w:rPr>
        <w:t>fill the gap between what families can afford to pay and the prevailing rents in the local market</w:t>
      </w:r>
      <w:r w:rsidR="00E85ED4" w:rsidRPr="00710422">
        <w:rPr>
          <w:rFonts w:asciiTheme="minorHAnsi" w:hAnsiTheme="minorHAnsi" w:cstheme="minorHAnsi"/>
        </w:rPr>
        <w:t>. In practice</w:t>
      </w:r>
      <w:r w:rsidR="0081531A" w:rsidRPr="00710422">
        <w:rPr>
          <w:rFonts w:asciiTheme="minorHAnsi" w:hAnsiTheme="minorHAnsi" w:cstheme="minorHAnsi"/>
        </w:rPr>
        <w:t>,</w:t>
      </w:r>
      <w:r w:rsidR="00E85ED4" w:rsidRPr="00710422">
        <w:rPr>
          <w:rFonts w:asciiTheme="minorHAnsi" w:hAnsiTheme="minorHAnsi" w:cstheme="minorHAnsi"/>
        </w:rPr>
        <w:t xml:space="preserve"> however, voucher holders find that their housing opportunities can be limited.  </w:t>
      </w:r>
      <w:r w:rsidR="00486812" w:rsidRPr="00710422">
        <w:rPr>
          <w:rFonts w:asciiTheme="minorHAnsi" w:hAnsiTheme="minorHAnsi" w:cstheme="minorHAnsi"/>
        </w:rPr>
        <w:t xml:space="preserve">As such </w:t>
      </w:r>
      <w:r w:rsidR="005670EA">
        <w:rPr>
          <w:rFonts w:asciiTheme="minorHAnsi" w:hAnsiTheme="minorHAnsi" w:cstheme="minorHAnsi"/>
        </w:rPr>
        <w:t>S</w:t>
      </w:r>
      <w:r w:rsidRPr="00710422">
        <w:rPr>
          <w:rFonts w:asciiTheme="minorHAnsi" w:hAnsiTheme="minorHAnsi" w:cstheme="minorHAnsi"/>
        </w:rPr>
        <w:t>olicitations</w:t>
      </w:r>
      <w:r w:rsidR="00486812" w:rsidRPr="00710422">
        <w:rPr>
          <w:rFonts w:asciiTheme="minorHAnsi" w:hAnsiTheme="minorHAnsi" w:cstheme="minorHAnsi"/>
        </w:rPr>
        <w:t xml:space="preserve">, </w:t>
      </w:r>
      <w:r w:rsidR="005670EA">
        <w:rPr>
          <w:rFonts w:asciiTheme="minorHAnsi" w:hAnsiTheme="minorHAnsi" w:cstheme="minorHAnsi"/>
        </w:rPr>
        <w:t>D</w:t>
      </w:r>
      <w:r w:rsidRPr="00710422">
        <w:rPr>
          <w:rFonts w:asciiTheme="minorHAnsi" w:hAnsiTheme="minorHAnsi" w:cstheme="minorHAnsi"/>
        </w:rPr>
        <w:t xml:space="preserve">irect </w:t>
      </w:r>
      <w:r w:rsidR="005670EA">
        <w:rPr>
          <w:rFonts w:asciiTheme="minorHAnsi" w:hAnsiTheme="minorHAnsi" w:cstheme="minorHAnsi"/>
        </w:rPr>
        <w:t>N</w:t>
      </w:r>
      <w:r w:rsidRPr="00710422">
        <w:rPr>
          <w:rFonts w:asciiTheme="minorHAnsi" w:hAnsiTheme="minorHAnsi" w:cstheme="minorHAnsi"/>
        </w:rPr>
        <w:t>egotiations</w:t>
      </w:r>
      <w:r w:rsidR="00486812" w:rsidRPr="00710422">
        <w:rPr>
          <w:rFonts w:asciiTheme="minorHAnsi" w:hAnsiTheme="minorHAnsi" w:cstheme="minorHAnsi"/>
        </w:rPr>
        <w:t xml:space="preserve">, and </w:t>
      </w:r>
      <w:r w:rsidR="005670EA">
        <w:rPr>
          <w:rFonts w:asciiTheme="minorHAnsi" w:hAnsiTheme="minorHAnsi" w:cstheme="minorHAnsi"/>
        </w:rPr>
        <w:t>D</w:t>
      </w:r>
      <w:r w:rsidRPr="00710422">
        <w:rPr>
          <w:rFonts w:asciiTheme="minorHAnsi" w:hAnsiTheme="minorHAnsi" w:cstheme="minorHAnsi"/>
        </w:rPr>
        <w:t>isposition</w:t>
      </w:r>
      <w:r w:rsidR="005670EA">
        <w:rPr>
          <w:rFonts w:asciiTheme="minorHAnsi" w:hAnsiTheme="minorHAnsi" w:cstheme="minorHAnsi"/>
        </w:rPr>
        <w:t xml:space="preserve"> Agreement</w:t>
      </w:r>
      <w:r w:rsidRPr="00710422">
        <w:rPr>
          <w:rFonts w:asciiTheme="minorHAnsi" w:hAnsiTheme="minorHAnsi" w:cstheme="minorHAnsi"/>
        </w:rPr>
        <w:t xml:space="preserve">s </w:t>
      </w:r>
      <w:r w:rsidR="00486812" w:rsidRPr="00710422">
        <w:rPr>
          <w:rFonts w:asciiTheme="minorHAnsi" w:hAnsiTheme="minorHAnsi" w:cstheme="minorHAnsi"/>
        </w:rPr>
        <w:t xml:space="preserve">will include </w:t>
      </w:r>
      <w:r w:rsidRPr="00710422">
        <w:rPr>
          <w:rFonts w:asciiTheme="minorHAnsi" w:hAnsiTheme="minorHAnsi" w:cstheme="minorHAnsi"/>
        </w:rPr>
        <w:t>tex</w:t>
      </w:r>
      <w:r>
        <w:rPr>
          <w:rFonts w:asciiTheme="minorHAnsi" w:hAnsiTheme="minorHAnsi" w:cstheme="minorHAnsi"/>
        </w:rPr>
        <w:t>t</w:t>
      </w:r>
      <w:r w:rsidRPr="00710422">
        <w:rPr>
          <w:rFonts w:asciiTheme="minorHAnsi" w:hAnsiTheme="minorHAnsi" w:cstheme="minorHAnsi"/>
        </w:rPr>
        <w:t xml:space="preserve"> </w:t>
      </w:r>
      <w:r w:rsidR="00486812" w:rsidRPr="00710422">
        <w:rPr>
          <w:rFonts w:asciiTheme="minorHAnsi" w:hAnsiTheme="minorHAnsi" w:cstheme="minorHAnsi"/>
        </w:rPr>
        <w:t>that:</w:t>
      </w:r>
    </w:p>
    <w:p w14:paraId="703B4839" w14:textId="0218C17B" w:rsidR="00E85ED4" w:rsidRPr="00710422" w:rsidRDefault="00E85ED4" w:rsidP="06297DEC">
      <w:pPr>
        <w:rPr>
          <w:rFonts w:asciiTheme="minorHAnsi" w:hAnsiTheme="minorHAnsi" w:cstheme="minorHAnsi"/>
        </w:rPr>
      </w:pPr>
    </w:p>
    <w:p w14:paraId="681E72E1" w14:textId="0DDCEDCA" w:rsidR="00E85ED4" w:rsidRPr="00710422" w:rsidRDefault="00486812" w:rsidP="000036B0">
      <w:pPr>
        <w:pStyle w:val="ListParagraph"/>
        <w:numPr>
          <w:ilvl w:val="0"/>
          <w:numId w:val="63"/>
        </w:numPr>
        <w:rPr>
          <w:rFonts w:asciiTheme="minorHAnsi" w:hAnsiTheme="minorHAnsi" w:cstheme="minorHAnsi"/>
          <w:sz w:val="24"/>
          <w:szCs w:val="24"/>
        </w:rPr>
      </w:pPr>
      <w:r w:rsidRPr="00710422">
        <w:rPr>
          <w:rFonts w:asciiTheme="minorHAnsi" w:hAnsiTheme="minorHAnsi" w:cstheme="minorHAnsi"/>
          <w:sz w:val="24"/>
          <w:szCs w:val="24"/>
        </w:rPr>
        <w:t>Prohibits</w:t>
      </w:r>
      <w:r w:rsidR="00DA4EC5" w:rsidRPr="00710422">
        <w:rPr>
          <w:rFonts w:asciiTheme="minorHAnsi" w:hAnsiTheme="minorHAnsi" w:cstheme="minorHAnsi"/>
          <w:sz w:val="24"/>
          <w:szCs w:val="24"/>
        </w:rPr>
        <w:t xml:space="preserve"> property owners and property management entities </w:t>
      </w:r>
      <w:r w:rsidR="00BE6A7B">
        <w:rPr>
          <w:rFonts w:asciiTheme="minorHAnsi" w:hAnsiTheme="minorHAnsi" w:cstheme="minorHAnsi"/>
          <w:sz w:val="24"/>
          <w:szCs w:val="24"/>
        </w:rPr>
        <w:t xml:space="preserve">of residential units </w:t>
      </w:r>
      <w:r w:rsidR="00DA4EC5" w:rsidRPr="00710422">
        <w:rPr>
          <w:rFonts w:asciiTheme="minorHAnsi" w:hAnsiTheme="minorHAnsi" w:cstheme="minorHAnsi"/>
          <w:sz w:val="24"/>
          <w:szCs w:val="24"/>
        </w:rPr>
        <w:t xml:space="preserve">from discriminating </w:t>
      </w:r>
      <w:r w:rsidR="00BE0590" w:rsidRPr="00710422">
        <w:rPr>
          <w:rFonts w:asciiTheme="minorHAnsi" w:hAnsiTheme="minorHAnsi" w:cstheme="minorHAnsi"/>
          <w:sz w:val="24"/>
          <w:szCs w:val="24"/>
        </w:rPr>
        <w:t>regarding:</w:t>
      </w:r>
    </w:p>
    <w:p w14:paraId="732A0983" w14:textId="00B5C924" w:rsidR="00E85ED4" w:rsidRPr="00710422" w:rsidRDefault="00DA4EC5" w:rsidP="00E85ED4">
      <w:pPr>
        <w:pStyle w:val="ListParagraph"/>
        <w:numPr>
          <w:ilvl w:val="1"/>
          <w:numId w:val="43"/>
        </w:numPr>
        <w:rPr>
          <w:rFonts w:asciiTheme="minorHAnsi" w:hAnsiTheme="minorHAnsi" w:cstheme="minorHAnsi"/>
          <w:sz w:val="24"/>
          <w:szCs w:val="24"/>
        </w:rPr>
      </w:pPr>
      <w:r w:rsidRPr="00710422">
        <w:rPr>
          <w:rFonts w:asciiTheme="minorHAnsi" w:hAnsiTheme="minorHAnsi" w:cstheme="minorHAnsi"/>
          <w:sz w:val="24"/>
          <w:szCs w:val="24"/>
        </w:rPr>
        <w:t xml:space="preserve"> use of </w:t>
      </w:r>
      <w:r w:rsidR="00E85ED4" w:rsidRPr="00710422">
        <w:rPr>
          <w:rFonts w:asciiTheme="minorHAnsi" w:hAnsiTheme="minorHAnsi" w:cstheme="minorHAnsi"/>
          <w:sz w:val="24"/>
          <w:szCs w:val="24"/>
        </w:rPr>
        <w:t>voucher</w:t>
      </w:r>
      <w:r w:rsidRPr="00710422">
        <w:rPr>
          <w:rFonts w:asciiTheme="minorHAnsi" w:hAnsiTheme="minorHAnsi" w:cstheme="minorHAnsi"/>
          <w:sz w:val="24"/>
          <w:szCs w:val="24"/>
        </w:rPr>
        <w:t>s</w:t>
      </w:r>
      <w:r w:rsidR="003D56C7">
        <w:rPr>
          <w:rFonts w:asciiTheme="minorHAnsi" w:hAnsiTheme="minorHAnsi" w:cstheme="minorHAnsi"/>
          <w:sz w:val="24"/>
          <w:szCs w:val="24"/>
        </w:rPr>
        <w:t xml:space="preserve"> and/or source of </w:t>
      </w:r>
      <w:proofErr w:type="gramStart"/>
      <w:r w:rsidR="003D56C7">
        <w:rPr>
          <w:rFonts w:asciiTheme="minorHAnsi" w:hAnsiTheme="minorHAnsi" w:cstheme="minorHAnsi"/>
          <w:sz w:val="24"/>
          <w:szCs w:val="24"/>
        </w:rPr>
        <w:t>income;</w:t>
      </w:r>
      <w:proofErr w:type="gramEnd"/>
    </w:p>
    <w:p w14:paraId="0BFC2ECE" w14:textId="7CD15FAA" w:rsidR="000036B0" w:rsidRPr="00710422" w:rsidRDefault="00E85ED4" w:rsidP="002873DA">
      <w:pPr>
        <w:pStyle w:val="ListParagraph"/>
        <w:numPr>
          <w:ilvl w:val="1"/>
          <w:numId w:val="43"/>
        </w:numPr>
        <w:rPr>
          <w:rFonts w:asciiTheme="minorHAnsi" w:hAnsiTheme="minorHAnsi" w:cstheme="minorHAnsi"/>
          <w:sz w:val="24"/>
          <w:szCs w:val="24"/>
        </w:rPr>
      </w:pPr>
      <w:r w:rsidRPr="00710422">
        <w:rPr>
          <w:rFonts w:asciiTheme="minorHAnsi" w:hAnsiTheme="minorHAnsi" w:cstheme="minorHAnsi"/>
          <w:sz w:val="24"/>
          <w:szCs w:val="24"/>
          <w:shd w:val="clear" w:color="auto" w:fill="FFFFFF"/>
        </w:rPr>
        <w:t xml:space="preserve">race, color, national origin, religion, sex (including gender identity and sexual orientation), familial status, disability and </w:t>
      </w:r>
      <w:r w:rsidR="00DA4EC5" w:rsidRPr="00710422">
        <w:rPr>
          <w:rFonts w:asciiTheme="minorHAnsi" w:hAnsiTheme="minorHAnsi" w:cstheme="minorHAnsi"/>
          <w:sz w:val="24"/>
          <w:szCs w:val="24"/>
          <w:shd w:val="clear" w:color="auto" w:fill="FFFFFF"/>
        </w:rPr>
        <w:t xml:space="preserve">other protected groups identified in the </w:t>
      </w:r>
      <w:r w:rsidRPr="00710422">
        <w:rPr>
          <w:rFonts w:asciiTheme="minorHAnsi" w:hAnsiTheme="minorHAnsi" w:cstheme="minorHAnsi"/>
          <w:sz w:val="24"/>
          <w:szCs w:val="24"/>
          <w:shd w:val="clear" w:color="auto" w:fill="FFFFFF"/>
        </w:rPr>
        <w:t>City</w:t>
      </w:r>
      <w:r w:rsidR="00DA4EC5" w:rsidRPr="00710422">
        <w:rPr>
          <w:rFonts w:asciiTheme="minorHAnsi" w:hAnsiTheme="minorHAnsi" w:cstheme="minorHAnsi"/>
          <w:sz w:val="24"/>
          <w:szCs w:val="24"/>
          <w:shd w:val="clear" w:color="auto" w:fill="FFFFFF"/>
        </w:rPr>
        <w:t>’s</w:t>
      </w:r>
      <w:r w:rsidRPr="00710422">
        <w:rPr>
          <w:rFonts w:asciiTheme="minorHAnsi" w:hAnsiTheme="minorHAnsi" w:cstheme="minorHAnsi"/>
          <w:sz w:val="24"/>
          <w:szCs w:val="24"/>
          <w:shd w:val="clear" w:color="auto" w:fill="FFFFFF"/>
        </w:rPr>
        <w:t xml:space="preserve"> code</w:t>
      </w:r>
      <w:r w:rsidR="00DA4EC5" w:rsidRPr="00710422">
        <w:rPr>
          <w:rFonts w:asciiTheme="minorHAnsi" w:hAnsiTheme="minorHAnsi" w:cstheme="minorHAnsi"/>
          <w:sz w:val="24"/>
          <w:szCs w:val="24"/>
          <w:shd w:val="clear" w:color="auto" w:fill="FFFFFF"/>
        </w:rPr>
        <w:t xml:space="preserve"> or charter</w:t>
      </w:r>
      <w:r w:rsidR="003D56C7">
        <w:rPr>
          <w:rFonts w:asciiTheme="minorHAnsi" w:hAnsiTheme="minorHAnsi" w:cstheme="minorHAnsi"/>
          <w:sz w:val="24"/>
          <w:szCs w:val="24"/>
          <w:shd w:val="clear" w:color="auto" w:fill="FFFFFF"/>
        </w:rPr>
        <w:t xml:space="preserve">, in addition to </w:t>
      </w:r>
      <w:r w:rsidR="00585D04">
        <w:rPr>
          <w:rFonts w:asciiTheme="minorHAnsi" w:hAnsiTheme="minorHAnsi" w:cstheme="minorHAnsi"/>
          <w:sz w:val="24"/>
          <w:szCs w:val="24"/>
          <w:shd w:val="clear" w:color="auto" w:fill="FFFFFF"/>
        </w:rPr>
        <w:t>the State of New Mexico’</w:t>
      </w:r>
      <w:r w:rsidR="000B05C9">
        <w:rPr>
          <w:rFonts w:asciiTheme="minorHAnsi" w:hAnsiTheme="minorHAnsi" w:cstheme="minorHAnsi"/>
          <w:sz w:val="24"/>
          <w:szCs w:val="24"/>
          <w:shd w:val="clear" w:color="auto" w:fill="FFFFFF"/>
        </w:rPr>
        <w:t>s Human Rights A</w:t>
      </w:r>
      <w:r w:rsidR="00585D04">
        <w:rPr>
          <w:rFonts w:asciiTheme="minorHAnsi" w:hAnsiTheme="minorHAnsi" w:cstheme="minorHAnsi"/>
          <w:sz w:val="24"/>
          <w:szCs w:val="24"/>
          <w:shd w:val="clear" w:color="auto" w:fill="FFFFFF"/>
        </w:rPr>
        <w:t xml:space="preserve">ct, NMSA 1978, sec. 28-1-7, or </w:t>
      </w:r>
      <w:r w:rsidR="003D56C7">
        <w:rPr>
          <w:rFonts w:asciiTheme="minorHAnsi" w:hAnsiTheme="minorHAnsi" w:cstheme="minorHAnsi"/>
          <w:sz w:val="24"/>
          <w:szCs w:val="24"/>
          <w:shd w:val="clear" w:color="auto" w:fill="FFFFFF"/>
        </w:rPr>
        <w:t>federal fair housing law</w:t>
      </w:r>
      <w:r w:rsidRPr="00710422">
        <w:rPr>
          <w:rFonts w:asciiTheme="minorHAnsi" w:hAnsiTheme="minorHAnsi" w:cstheme="minorHAnsi"/>
          <w:sz w:val="24"/>
          <w:szCs w:val="24"/>
          <w:shd w:val="clear" w:color="auto" w:fill="FFFFFF"/>
        </w:rPr>
        <w:t>.</w:t>
      </w:r>
    </w:p>
    <w:p w14:paraId="168CFE43" w14:textId="77777777" w:rsidR="00EC4EC2" w:rsidRPr="00710422" w:rsidRDefault="00EC4EC2" w:rsidP="00E85ED4">
      <w:pPr>
        <w:rPr>
          <w:rFonts w:asciiTheme="minorHAnsi" w:hAnsiTheme="minorHAnsi" w:cstheme="minorHAnsi"/>
        </w:rPr>
      </w:pPr>
    </w:p>
    <w:p w14:paraId="772FB94E" w14:textId="7301FB76"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Strengthening Local Development Capacity</w:t>
      </w:r>
    </w:p>
    <w:p w14:paraId="3377201E" w14:textId="77777777" w:rsidR="0081531A" w:rsidRPr="00710422" w:rsidRDefault="0081531A" w:rsidP="00E85ED4">
      <w:pPr>
        <w:rPr>
          <w:rFonts w:asciiTheme="minorHAnsi" w:hAnsiTheme="minorHAnsi" w:cstheme="minorHAnsi"/>
          <w:b/>
          <w:bCs/>
        </w:rPr>
      </w:pPr>
    </w:p>
    <w:p w14:paraId="7CE4E95B" w14:textId="243EF1D9" w:rsidR="00E85ED4" w:rsidRPr="003A7F6E" w:rsidRDefault="006A1D62" w:rsidP="00D82E66">
      <w:pPr>
        <w:pStyle w:val="ListParagraph"/>
        <w:numPr>
          <w:ilvl w:val="0"/>
          <w:numId w:val="64"/>
        </w:numPr>
        <w:rPr>
          <w:rFonts w:asciiTheme="minorHAnsi" w:hAnsiTheme="minorHAnsi" w:cstheme="minorHAnsi"/>
          <w:sz w:val="24"/>
          <w:szCs w:val="24"/>
        </w:rPr>
      </w:pPr>
      <w:r w:rsidRPr="003A7F6E">
        <w:rPr>
          <w:rFonts w:asciiTheme="minorHAnsi" w:hAnsiTheme="minorHAnsi" w:cstheme="minorHAnsi"/>
          <w:sz w:val="24"/>
          <w:szCs w:val="24"/>
        </w:rPr>
        <w:t>Facilitate</w:t>
      </w:r>
      <w:r w:rsidR="00E85ED4" w:rsidRPr="003A7F6E">
        <w:rPr>
          <w:rFonts w:asciiTheme="minorHAnsi" w:hAnsiTheme="minorHAnsi" w:cstheme="minorHAnsi"/>
          <w:sz w:val="24"/>
          <w:szCs w:val="24"/>
        </w:rPr>
        <w:t xml:space="preserve"> the participation of for-profit Local Business Enterprises (LBE) and non-profit Community-Based Organizations (CBO)</w:t>
      </w:r>
      <w:r w:rsidR="00773DA3" w:rsidRPr="003A7F6E">
        <w:rPr>
          <w:rFonts w:asciiTheme="minorHAnsi" w:hAnsiTheme="minorHAnsi" w:cstheme="minorHAnsi"/>
          <w:sz w:val="24"/>
          <w:szCs w:val="24"/>
        </w:rPr>
        <w:t xml:space="preserve"> with a mission to develop affordable housing for moderate and low-income households, </w:t>
      </w:r>
      <w:r w:rsidR="00185CAD" w:rsidRPr="003A7F6E">
        <w:rPr>
          <w:rFonts w:asciiTheme="minorHAnsi" w:hAnsiTheme="minorHAnsi" w:cstheme="minorHAnsi"/>
          <w:sz w:val="24"/>
          <w:szCs w:val="24"/>
        </w:rPr>
        <w:t>such as a Community Housing Development Organization (CHDO)</w:t>
      </w:r>
      <w:r w:rsidR="0081531A" w:rsidRPr="003A7F6E">
        <w:rPr>
          <w:rFonts w:asciiTheme="minorHAnsi" w:hAnsiTheme="minorHAnsi" w:cstheme="minorHAnsi"/>
          <w:sz w:val="24"/>
          <w:szCs w:val="24"/>
        </w:rPr>
        <w:t xml:space="preserve"> to participate in </w:t>
      </w:r>
      <w:r w:rsidR="00646229" w:rsidRPr="003A7F6E">
        <w:rPr>
          <w:rFonts w:asciiTheme="minorHAnsi" w:hAnsiTheme="minorHAnsi" w:cstheme="minorHAnsi"/>
          <w:sz w:val="24"/>
          <w:szCs w:val="24"/>
        </w:rPr>
        <w:t>Solicitations and Direct Negotiations</w:t>
      </w:r>
      <w:r w:rsidR="0081531A" w:rsidRPr="003A7F6E">
        <w:rPr>
          <w:rFonts w:asciiTheme="minorHAnsi" w:hAnsiTheme="minorHAnsi" w:cstheme="minorHAnsi"/>
          <w:sz w:val="24"/>
          <w:szCs w:val="24"/>
        </w:rPr>
        <w:t xml:space="preserve"> for </w:t>
      </w:r>
      <w:r w:rsidR="0081531A" w:rsidRPr="003A7F6E">
        <w:rPr>
          <w:rFonts w:asciiTheme="minorHAnsi" w:hAnsiTheme="minorHAnsi" w:cstheme="minorHAnsi"/>
          <w:sz w:val="24"/>
          <w:szCs w:val="24"/>
        </w:rPr>
        <w:lastRenderedPageBreak/>
        <w:t>residential and mixed-use development</w:t>
      </w:r>
      <w:r w:rsidR="00E85ED4" w:rsidRPr="003A7F6E">
        <w:rPr>
          <w:rFonts w:asciiTheme="minorHAnsi" w:hAnsiTheme="minorHAnsi" w:cstheme="minorHAnsi"/>
          <w:sz w:val="24"/>
          <w:szCs w:val="24"/>
        </w:rPr>
        <w:t>.</w:t>
      </w:r>
      <w:r w:rsidR="00D82E66" w:rsidRPr="003A7F6E">
        <w:rPr>
          <w:rFonts w:asciiTheme="minorHAnsi" w:hAnsiTheme="minorHAnsi" w:cstheme="minorHAnsi"/>
          <w:sz w:val="24"/>
          <w:szCs w:val="24"/>
        </w:rPr>
        <w:t xml:space="preserve"> </w:t>
      </w:r>
      <w:r w:rsidR="00646229" w:rsidRPr="003A7F6E">
        <w:rPr>
          <w:rFonts w:asciiTheme="minorHAnsi" w:hAnsiTheme="minorHAnsi" w:cstheme="minorHAnsi"/>
          <w:sz w:val="24"/>
          <w:szCs w:val="24"/>
        </w:rPr>
        <w:t>Said</w:t>
      </w:r>
      <w:r w:rsidR="0081531A" w:rsidRPr="003A7F6E">
        <w:rPr>
          <w:rFonts w:asciiTheme="minorHAnsi" w:hAnsiTheme="minorHAnsi" w:cstheme="minorHAnsi"/>
          <w:sz w:val="24"/>
          <w:szCs w:val="24"/>
        </w:rPr>
        <w:t xml:space="preserve"> </w:t>
      </w:r>
      <w:r w:rsidR="00B04215" w:rsidRPr="003A7F6E">
        <w:rPr>
          <w:rFonts w:asciiTheme="minorHAnsi" w:hAnsiTheme="minorHAnsi" w:cstheme="minorHAnsi"/>
          <w:sz w:val="24"/>
          <w:szCs w:val="24"/>
        </w:rPr>
        <w:t xml:space="preserve">participation </w:t>
      </w:r>
      <w:r w:rsidR="00E85ED4" w:rsidRPr="003A7F6E">
        <w:rPr>
          <w:rFonts w:asciiTheme="minorHAnsi" w:hAnsiTheme="minorHAnsi" w:cstheme="minorHAnsi"/>
          <w:sz w:val="24"/>
          <w:szCs w:val="24"/>
        </w:rPr>
        <w:t>may include joint ventures or other partnership structures that ensure meaningful participation in development, construction, ownership, and/or management in ways that achieve the City’s intent for strengthening LBE, and CBO enterprises in housing and community development.</w:t>
      </w:r>
    </w:p>
    <w:p w14:paraId="74D94A5B" w14:textId="77777777" w:rsidR="00E85ED4" w:rsidRPr="00710422" w:rsidRDefault="00E85ED4" w:rsidP="00E85ED4">
      <w:pPr>
        <w:rPr>
          <w:rFonts w:asciiTheme="minorHAnsi" w:hAnsiTheme="minorHAnsi" w:cstheme="minorHAnsi"/>
        </w:rPr>
      </w:pPr>
    </w:p>
    <w:p w14:paraId="4F068077"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Neighborhood Stabilization</w:t>
      </w:r>
    </w:p>
    <w:p w14:paraId="10EE0136" w14:textId="374D2939" w:rsidR="007E4E4E" w:rsidRDefault="0081531A" w:rsidP="0092701A">
      <w:pPr>
        <w:pStyle w:val="ListParagraph"/>
        <w:numPr>
          <w:ilvl w:val="0"/>
          <w:numId w:val="65"/>
        </w:numPr>
        <w:rPr>
          <w:rFonts w:asciiTheme="minorHAnsi" w:hAnsiTheme="minorHAnsi" w:cstheme="minorHAnsi"/>
          <w:sz w:val="24"/>
          <w:szCs w:val="24"/>
        </w:rPr>
      </w:pPr>
      <w:r w:rsidRPr="00710422">
        <w:rPr>
          <w:rFonts w:asciiTheme="minorHAnsi" w:hAnsiTheme="minorHAnsi" w:cstheme="minorHAnsi"/>
          <w:sz w:val="24"/>
          <w:szCs w:val="24"/>
        </w:rPr>
        <w:t>C</w:t>
      </w:r>
      <w:r w:rsidR="00E85ED4" w:rsidRPr="00710422">
        <w:rPr>
          <w:rFonts w:asciiTheme="minorHAnsi" w:hAnsiTheme="minorHAnsi" w:cstheme="minorHAnsi"/>
          <w:sz w:val="24"/>
          <w:szCs w:val="24"/>
        </w:rPr>
        <w:t xml:space="preserve">onvene and work with local community organization(s) to develop and support a scope of work for </w:t>
      </w:r>
      <w:r w:rsidR="00BE0590" w:rsidRPr="00710422">
        <w:rPr>
          <w:rFonts w:asciiTheme="minorHAnsi" w:hAnsiTheme="minorHAnsi" w:cstheme="minorHAnsi"/>
          <w:sz w:val="24"/>
          <w:szCs w:val="24"/>
        </w:rPr>
        <w:t>an</w:t>
      </w:r>
      <w:r w:rsidR="00E85ED4" w:rsidRPr="00710422">
        <w:rPr>
          <w:rFonts w:asciiTheme="minorHAnsi" w:hAnsiTheme="minorHAnsi" w:cstheme="minorHAnsi"/>
          <w:sz w:val="24"/>
          <w:szCs w:val="24"/>
        </w:rPr>
        <w:t xml:space="preserve"> </w:t>
      </w:r>
      <w:r w:rsidR="00F8537C">
        <w:rPr>
          <w:rFonts w:asciiTheme="minorHAnsi" w:hAnsiTheme="minorHAnsi" w:cstheme="minorHAnsi"/>
          <w:sz w:val="24"/>
          <w:szCs w:val="24"/>
        </w:rPr>
        <w:t>RFP</w:t>
      </w:r>
      <w:r w:rsidR="00E85ED4" w:rsidRPr="00710422">
        <w:rPr>
          <w:rFonts w:asciiTheme="minorHAnsi" w:hAnsiTheme="minorHAnsi" w:cstheme="minorHAnsi"/>
          <w:sz w:val="24"/>
          <w:szCs w:val="24"/>
        </w:rPr>
        <w:t xml:space="preserve"> to create a Neighborhood Stabilization Plan for the surrounding neighborhoods </w:t>
      </w:r>
      <w:r w:rsidR="00B04215" w:rsidRPr="00710422">
        <w:rPr>
          <w:rFonts w:asciiTheme="minorHAnsi" w:hAnsiTheme="minorHAnsi" w:cstheme="minorHAnsi"/>
          <w:sz w:val="24"/>
          <w:szCs w:val="24"/>
        </w:rPr>
        <w:t xml:space="preserve">of the Midtown Site </w:t>
      </w:r>
      <w:r w:rsidR="00E85ED4" w:rsidRPr="00710422">
        <w:rPr>
          <w:rFonts w:asciiTheme="minorHAnsi" w:hAnsiTheme="minorHAnsi" w:cstheme="minorHAnsi"/>
          <w:sz w:val="24"/>
          <w:szCs w:val="24"/>
        </w:rPr>
        <w:t>that may be vulnerable to displacement.</w:t>
      </w:r>
    </w:p>
    <w:p w14:paraId="4A02930B" w14:textId="6CFB8050" w:rsidR="007E4E4E" w:rsidRDefault="007E4E4E" w:rsidP="0092701A">
      <w:pPr>
        <w:pStyle w:val="ListParagraph"/>
        <w:numPr>
          <w:ilvl w:val="0"/>
          <w:numId w:val="65"/>
        </w:numPr>
        <w:rPr>
          <w:rFonts w:asciiTheme="minorHAnsi" w:hAnsiTheme="minorHAnsi" w:cstheme="minorHAnsi"/>
          <w:sz w:val="24"/>
          <w:szCs w:val="24"/>
        </w:rPr>
      </w:pPr>
      <w:r>
        <w:rPr>
          <w:rFonts w:asciiTheme="minorHAnsi" w:hAnsiTheme="minorHAnsi" w:cstheme="minorHAnsi"/>
          <w:sz w:val="24"/>
          <w:szCs w:val="24"/>
        </w:rPr>
        <w:t xml:space="preserve">Issue </w:t>
      </w:r>
      <w:r w:rsidR="00BE0590">
        <w:rPr>
          <w:rFonts w:asciiTheme="minorHAnsi" w:hAnsiTheme="minorHAnsi" w:cstheme="minorHAnsi"/>
          <w:sz w:val="24"/>
          <w:szCs w:val="24"/>
        </w:rPr>
        <w:t>an</w:t>
      </w:r>
      <w:r>
        <w:rPr>
          <w:rFonts w:asciiTheme="minorHAnsi" w:hAnsiTheme="minorHAnsi" w:cstheme="minorHAnsi"/>
          <w:sz w:val="24"/>
          <w:szCs w:val="24"/>
        </w:rPr>
        <w:t xml:space="preserve"> RFP that includes the following scope of work, at a minimum:</w:t>
      </w:r>
    </w:p>
    <w:p w14:paraId="23C92A70" w14:textId="77777777" w:rsidR="007E4E4E" w:rsidRDefault="007E4E4E" w:rsidP="007E4E4E">
      <w:pPr>
        <w:pStyle w:val="ListParagraph"/>
        <w:numPr>
          <w:ilvl w:val="1"/>
          <w:numId w:val="65"/>
        </w:numPr>
        <w:rPr>
          <w:rFonts w:asciiTheme="minorHAnsi" w:hAnsiTheme="minorHAnsi" w:cstheme="minorHAnsi"/>
          <w:sz w:val="24"/>
          <w:szCs w:val="24"/>
        </w:rPr>
      </w:pPr>
      <w:r>
        <w:rPr>
          <w:rFonts w:asciiTheme="minorHAnsi" w:hAnsiTheme="minorHAnsi" w:cstheme="minorHAnsi"/>
          <w:sz w:val="24"/>
          <w:szCs w:val="24"/>
        </w:rPr>
        <w:t>E</w:t>
      </w:r>
      <w:r w:rsidR="00B04215" w:rsidRPr="00710422">
        <w:rPr>
          <w:rFonts w:asciiTheme="minorHAnsi" w:hAnsiTheme="minorHAnsi" w:cstheme="minorHAnsi"/>
          <w:sz w:val="24"/>
          <w:szCs w:val="24"/>
        </w:rPr>
        <w:t>valuating existing</w:t>
      </w:r>
      <w:r w:rsidR="00F8537C">
        <w:rPr>
          <w:rFonts w:asciiTheme="minorHAnsi" w:hAnsiTheme="minorHAnsi" w:cstheme="minorHAnsi"/>
          <w:sz w:val="24"/>
          <w:szCs w:val="24"/>
        </w:rPr>
        <w:t>,</w:t>
      </w:r>
      <w:r w:rsidR="00B04215" w:rsidRPr="00710422">
        <w:rPr>
          <w:rFonts w:asciiTheme="minorHAnsi" w:hAnsiTheme="minorHAnsi" w:cstheme="minorHAnsi"/>
          <w:sz w:val="24"/>
          <w:szCs w:val="24"/>
        </w:rPr>
        <w:t xml:space="preserve"> and </w:t>
      </w:r>
      <w:r w:rsidR="00E85ED4" w:rsidRPr="00710422">
        <w:rPr>
          <w:rFonts w:asciiTheme="minorHAnsi" w:hAnsiTheme="minorHAnsi" w:cstheme="minorHAnsi"/>
          <w:sz w:val="24"/>
          <w:szCs w:val="24"/>
        </w:rPr>
        <w:t>propos</w:t>
      </w:r>
      <w:r w:rsidR="00B04215" w:rsidRPr="00710422">
        <w:rPr>
          <w:rFonts w:asciiTheme="minorHAnsi" w:hAnsiTheme="minorHAnsi" w:cstheme="minorHAnsi"/>
          <w:sz w:val="24"/>
          <w:szCs w:val="24"/>
        </w:rPr>
        <w:t>ing</w:t>
      </w:r>
      <w:r w:rsidR="00E85ED4" w:rsidRPr="00710422">
        <w:rPr>
          <w:rFonts w:asciiTheme="minorHAnsi" w:hAnsiTheme="minorHAnsi" w:cstheme="minorHAnsi"/>
          <w:sz w:val="24"/>
          <w:szCs w:val="24"/>
        </w:rPr>
        <w:t xml:space="preserve"> new, programs, policies, funding, and other tools that can be </w:t>
      </w:r>
      <w:r w:rsidR="00B04215" w:rsidRPr="00710422">
        <w:rPr>
          <w:rFonts w:asciiTheme="minorHAnsi" w:hAnsiTheme="minorHAnsi" w:cstheme="minorHAnsi"/>
          <w:sz w:val="24"/>
          <w:szCs w:val="24"/>
        </w:rPr>
        <w:t xml:space="preserve">used </w:t>
      </w:r>
      <w:r w:rsidR="00E85ED4" w:rsidRPr="00710422">
        <w:rPr>
          <w:rFonts w:asciiTheme="minorHAnsi" w:hAnsiTheme="minorHAnsi" w:cstheme="minorHAnsi"/>
          <w:sz w:val="24"/>
          <w:szCs w:val="24"/>
        </w:rPr>
        <w:t xml:space="preserve">to facilitate the positive opportunities of development in the area, </w:t>
      </w:r>
      <w:r w:rsidR="00B04215" w:rsidRPr="00710422">
        <w:rPr>
          <w:rFonts w:asciiTheme="minorHAnsi" w:hAnsiTheme="minorHAnsi" w:cstheme="minorHAnsi"/>
          <w:sz w:val="24"/>
          <w:szCs w:val="24"/>
        </w:rPr>
        <w:t>and</w:t>
      </w:r>
      <w:r w:rsidR="00E85ED4" w:rsidRPr="00710422">
        <w:rPr>
          <w:rFonts w:asciiTheme="minorHAnsi" w:hAnsiTheme="minorHAnsi" w:cstheme="minorHAnsi"/>
          <w:sz w:val="24"/>
          <w:szCs w:val="24"/>
        </w:rPr>
        <w:t xml:space="preserve"> mitigate the negative elements</w:t>
      </w:r>
      <w:r w:rsidR="00B04215" w:rsidRPr="00710422">
        <w:rPr>
          <w:rFonts w:asciiTheme="minorHAnsi" w:hAnsiTheme="minorHAnsi" w:cstheme="minorHAnsi"/>
          <w:sz w:val="24"/>
          <w:szCs w:val="24"/>
        </w:rPr>
        <w:t xml:space="preserve"> of redevelopment</w:t>
      </w:r>
      <w:r w:rsidR="00E85ED4" w:rsidRPr="00710422">
        <w:rPr>
          <w:rFonts w:asciiTheme="minorHAnsi" w:hAnsiTheme="minorHAnsi" w:cstheme="minorHAnsi"/>
          <w:sz w:val="24"/>
          <w:szCs w:val="24"/>
        </w:rPr>
        <w:t xml:space="preserve">, </w:t>
      </w:r>
      <w:r w:rsidR="00B04215" w:rsidRPr="00710422">
        <w:rPr>
          <w:rFonts w:asciiTheme="minorHAnsi" w:hAnsiTheme="minorHAnsi" w:cstheme="minorHAnsi"/>
          <w:sz w:val="24"/>
          <w:szCs w:val="24"/>
        </w:rPr>
        <w:t>while</w:t>
      </w:r>
      <w:r w:rsidR="00E85ED4" w:rsidRPr="00710422">
        <w:rPr>
          <w:rFonts w:asciiTheme="minorHAnsi" w:hAnsiTheme="minorHAnsi" w:cstheme="minorHAnsi"/>
          <w:sz w:val="24"/>
          <w:szCs w:val="24"/>
        </w:rPr>
        <w:t xml:space="preserve"> actively support</w:t>
      </w:r>
      <w:r w:rsidR="00B04215" w:rsidRPr="00710422">
        <w:rPr>
          <w:rFonts w:asciiTheme="minorHAnsi" w:hAnsiTheme="minorHAnsi" w:cstheme="minorHAnsi"/>
          <w:sz w:val="24"/>
          <w:szCs w:val="24"/>
        </w:rPr>
        <w:t>ing</w:t>
      </w:r>
      <w:r w:rsidR="00E85ED4" w:rsidRPr="00710422">
        <w:rPr>
          <w:rFonts w:asciiTheme="minorHAnsi" w:hAnsiTheme="minorHAnsi" w:cstheme="minorHAnsi"/>
          <w:sz w:val="24"/>
          <w:szCs w:val="24"/>
        </w:rPr>
        <w:t xml:space="preserve"> neighborhood and community stabilization.</w:t>
      </w:r>
    </w:p>
    <w:p w14:paraId="477B355D" w14:textId="3A7B81F2" w:rsidR="00E85ED4" w:rsidRDefault="007E4E4E" w:rsidP="007E4E4E">
      <w:pPr>
        <w:pStyle w:val="ListParagraph"/>
        <w:numPr>
          <w:ilvl w:val="1"/>
          <w:numId w:val="65"/>
        </w:numPr>
        <w:rPr>
          <w:rFonts w:asciiTheme="minorHAnsi" w:hAnsiTheme="minorHAnsi" w:cstheme="minorHAnsi"/>
          <w:sz w:val="24"/>
          <w:szCs w:val="24"/>
        </w:rPr>
      </w:pPr>
      <w:r>
        <w:rPr>
          <w:rFonts w:asciiTheme="minorHAnsi" w:hAnsiTheme="minorHAnsi" w:cstheme="minorHAnsi"/>
          <w:sz w:val="24"/>
          <w:szCs w:val="24"/>
        </w:rPr>
        <w:t xml:space="preserve">Structuring and facilitating </w:t>
      </w:r>
      <w:r w:rsidR="00F8537C">
        <w:rPr>
          <w:rFonts w:asciiTheme="minorHAnsi" w:hAnsiTheme="minorHAnsi" w:cstheme="minorHAnsi"/>
          <w:sz w:val="24"/>
          <w:szCs w:val="24"/>
        </w:rPr>
        <w:t>a</w:t>
      </w:r>
      <w:r>
        <w:rPr>
          <w:rFonts w:asciiTheme="minorHAnsi" w:hAnsiTheme="minorHAnsi" w:cstheme="minorHAnsi"/>
          <w:sz w:val="24"/>
          <w:szCs w:val="24"/>
        </w:rPr>
        <w:t>n equitable</w:t>
      </w:r>
      <w:r w:rsidR="00F8537C">
        <w:rPr>
          <w:rFonts w:asciiTheme="minorHAnsi" w:hAnsiTheme="minorHAnsi" w:cstheme="minorHAnsi"/>
          <w:sz w:val="24"/>
          <w:szCs w:val="24"/>
        </w:rPr>
        <w:t xml:space="preserve"> </w:t>
      </w:r>
      <w:r w:rsidR="00E85ED4" w:rsidRPr="00710422">
        <w:rPr>
          <w:rFonts w:asciiTheme="minorHAnsi" w:hAnsiTheme="minorHAnsi" w:cstheme="minorHAnsi"/>
          <w:sz w:val="24"/>
          <w:szCs w:val="24"/>
        </w:rPr>
        <w:t xml:space="preserve">partnership </w:t>
      </w:r>
      <w:r w:rsidR="00F8537C">
        <w:rPr>
          <w:rFonts w:asciiTheme="minorHAnsi" w:hAnsiTheme="minorHAnsi" w:cstheme="minorHAnsi"/>
          <w:sz w:val="24"/>
          <w:szCs w:val="24"/>
        </w:rPr>
        <w:t xml:space="preserve">between a professional planning team </w:t>
      </w:r>
      <w:r w:rsidR="003D56C7">
        <w:rPr>
          <w:rFonts w:asciiTheme="minorHAnsi" w:hAnsiTheme="minorHAnsi" w:cstheme="minorHAnsi"/>
          <w:sz w:val="24"/>
          <w:szCs w:val="24"/>
        </w:rPr>
        <w:t>and</w:t>
      </w:r>
      <w:r w:rsidR="003D56C7" w:rsidRPr="00710422">
        <w:rPr>
          <w:rFonts w:asciiTheme="minorHAnsi" w:hAnsiTheme="minorHAnsi" w:cstheme="minorHAnsi"/>
          <w:sz w:val="24"/>
          <w:szCs w:val="24"/>
        </w:rPr>
        <w:t xml:space="preserve"> </w:t>
      </w:r>
      <w:r w:rsidR="00E85ED4" w:rsidRPr="00710422">
        <w:rPr>
          <w:rFonts w:asciiTheme="minorHAnsi" w:hAnsiTheme="minorHAnsi" w:cstheme="minorHAnsi"/>
          <w:sz w:val="24"/>
          <w:szCs w:val="24"/>
        </w:rPr>
        <w:t xml:space="preserve">local community organizations </w:t>
      </w:r>
      <w:r w:rsidR="003D56C7">
        <w:rPr>
          <w:rFonts w:asciiTheme="minorHAnsi" w:hAnsiTheme="minorHAnsi" w:cstheme="minorHAnsi"/>
          <w:sz w:val="24"/>
          <w:szCs w:val="24"/>
        </w:rPr>
        <w:t>to create</w:t>
      </w:r>
      <w:r w:rsidR="00F8537C">
        <w:rPr>
          <w:rFonts w:asciiTheme="minorHAnsi" w:hAnsiTheme="minorHAnsi" w:cstheme="minorHAnsi"/>
          <w:sz w:val="24"/>
          <w:szCs w:val="24"/>
        </w:rPr>
        <w:t xml:space="preserve"> an</w:t>
      </w:r>
      <w:r w:rsidR="00E85ED4" w:rsidRPr="00710422">
        <w:rPr>
          <w:rFonts w:asciiTheme="minorHAnsi" w:hAnsiTheme="minorHAnsi" w:cstheme="minorHAnsi"/>
          <w:sz w:val="24"/>
          <w:szCs w:val="24"/>
        </w:rPr>
        <w:t xml:space="preserve"> inclusive, creative, and welcoming planning processes</w:t>
      </w:r>
      <w:r w:rsidR="003D56C7">
        <w:rPr>
          <w:rFonts w:asciiTheme="minorHAnsi" w:hAnsiTheme="minorHAnsi" w:cstheme="minorHAnsi"/>
          <w:sz w:val="24"/>
          <w:szCs w:val="24"/>
        </w:rPr>
        <w:t xml:space="preserve">. </w:t>
      </w:r>
      <w:r w:rsidR="002C6767">
        <w:rPr>
          <w:rFonts w:asciiTheme="minorHAnsi" w:hAnsiTheme="minorHAnsi" w:cstheme="minorHAnsi"/>
          <w:sz w:val="24"/>
          <w:szCs w:val="24"/>
        </w:rPr>
        <w:t>These efforts will prioritize c</w:t>
      </w:r>
      <w:r w:rsidR="00E85ED4" w:rsidRPr="00710422">
        <w:rPr>
          <w:rFonts w:asciiTheme="minorHAnsi" w:hAnsiTheme="minorHAnsi" w:cstheme="minorHAnsi"/>
          <w:sz w:val="24"/>
          <w:szCs w:val="24"/>
        </w:rPr>
        <w:t>ommunities that have been under-represented in planning and public policy making, including youth and families, Spanish</w:t>
      </w:r>
      <w:r w:rsidR="0081531A" w:rsidRPr="00710422">
        <w:rPr>
          <w:rFonts w:asciiTheme="minorHAnsi" w:hAnsiTheme="minorHAnsi" w:cstheme="minorHAnsi"/>
          <w:sz w:val="24"/>
          <w:szCs w:val="24"/>
        </w:rPr>
        <w:t>-</w:t>
      </w:r>
      <w:r w:rsidR="00E85ED4" w:rsidRPr="00710422">
        <w:rPr>
          <w:rFonts w:asciiTheme="minorHAnsi" w:hAnsiTheme="minorHAnsi" w:cstheme="minorHAnsi"/>
          <w:sz w:val="24"/>
          <w:szCs w:val="24"/>
        </w:rPr>
        <w:t>speaking populations, indigenous and people of color, low-income residents, and people living in surrounding areas of Midtown.</w:t>
      </w:r>
    </w:p>
    <w:p w14:paraId="5CBB0C59" w14:textId="2E944B38" w:rsidR="00E85ED4" w:rsidRPr="00710422" w:rsidRDefault="007E4E4E" w:rsidP="007E4E4E">
      <w:pPr>
        <w:pStyle w:val="ListParagraph"/>
        <w:numPr>
          <w:ilvl w:val="1"/>
          <w:numId w:val="65"/>
        </w:numPr>
        <w:rPr>
          <w:rFonts w:asciiTheme="minorHAnsi" w:hAnsiTheme="minorHAnsi" w:cstheme="minorHAnsi"/>
          <w:sz w:val="24"/>
          <w:szCs w:val="24"/>
        </w:rPr>
      </w:pPr>
      <w:r>
        <w:rPr>
          <w:rFonts w:asciiTheme="minorHAnsi" w:hAnsiTheme="minorHAnsi" w:cstheme="minorHAnsi"/>
          <w:sz w:val="24"/>
          <w:szCs w:val="24"/>
        </w:rPr>
        <w:t xml:space="preserve">Structuring and facilitating an iterative and collaborative process with City staff to </w:t>
      </w:r>
      <w:r w:rsidR="00E85ED4" w:rsidRPr="00710422">
        <w:rPr>
          <w:rFonts w:asciiTheme="minorHAnsi" w:hAnsiTheme="minorHAnsi" w:cstheme="minorHAnsi"/>
          <w:sz w:val="24"/>
          <w:szCs w:val="24"/>
        </w:rPr>
        <w:t>analyze the viability, legality, economic impact, and advantages/disadvantages of</w:t>
      </w:r>
      <w:r>
        <w:rPr>
          <w:rFonts w:asciiTheme="minorHAnsi" w:hAnsiTheme="minorHAnsi" w:cstheme="minorHAnsi"/>
          <w:sz w:val="24"/>
          <w:szCs w:val="24"/>
        </w:rPr>
        <w:t xml:space="preserve"> various policy issues, including</w:t>
      </w:r>
      <w:r w:rsidR="00111B17" w:rsidRPr="00710422">
        <w:rPr>
          <w:rFonts w:asciiTheme="minorHAnsi" w:hAnsiTheme="minorHAnsi" w:cstheme="minorHAnsi"/>
          <w:sz w:val="24"/>
          <w:szCs w:val="24"/>
        </w:rPr>
        <w:t>:</w:t>
      </w:r>
      <w:r w:rsidR="00E85ED4" w:rsidRPr="00710422">
        <w:rPr>
          <w:rFonts w:asciiTheme="minorHAnsi" w:hAnsiTheme="minorHAnsi" w:cstheme="minorHAnsi"/>
          <w:sz w:val="24"/>
          <w:szCs w:val="24"/>
        </w:rPr>
        <w:t xml:space="preserve"> </w:t>
      </w:r>
    </w:p>
    <w:p w14:paraId="0ED58AD3" w14:textId="194F2276" w:rsidR="00E85ED4" w:rsidRDefault="0081531A" w:rsidP="007E4E4E">
      <w:pPr>
        <w:pStyle w:val="ListParagraph"/>
        <w:numPr>
          <w:ilvl w:val="2"/>
          <w:numId w:val="17"/>
        </w:numPr>
        <w:rPr>
          <w:rFonts w:asciiTheme="minorHAnsi" w:hAnsiTheme="minorHAnsi" w:cstheme="minorHAnsi"/>
          <w:sz w:val="24"/>
          <w:szCs w:val="24"/>
        </w:rPr>
      </w:pPr>
      <w:r w:rsidRPr="00710422">
        <w:rPr>
          <w:rFonts w:asciiTheme="minorHAnsi" w:hAnsiTheme="minorHAnsi" w:cstheme="minorHAnsi"/>
          <w:sz w:val="24"/>
          <w:szCs w:val="24"/>
        </w:rPr>
        <w:t>Establishing a “</w:t>
      </w:r>
      <w:r w:rsidR="56715A7A" w:rsidRPr="00710422">
        <w:rPr>
          <w:rFonts w:asciiTheme="minorHAnsi" w:hAnsiTheme="minorHAnsi" w:cstheme="minorHAnsi"/>
          <w:sz w:val="24"/>
          <w:szCs w:val="24"/>
        </w:rPr>
        <w:t>Development without Displacement Overlay District</w:t>
      </w:r>
      <w:r w:rsidRPr="00710422">
        <w:rPr>
          <w:rFonts w:asciiTheme="minorHAnsi" w:hAnsiTheme="minorHAnsi" w:cstheme="minorHAnsi"/>
          <w:sz w:val="24"/>
          <w:szCs w:val="24"/>
        </w:rPr>
        <w:t>”</w:t>
      </w:r>
      <w:r w:rsidR="56715A7A" w:rsidRPr="00710422">
        <w:rPr>
          <w:rFonts w:asciiTheme="minorHAnsi" w:hAnsiTheme="minorHAnsi" w:cstheme="minorHAnsi"/>
          <w:sz w:val="24"/>
          <w:szCs w:val="24"/>
        </w:rPr>
        <w:t xml:space="preserve"> in the Hopewell Mann neighborhood and other neighborhoods. This concept was discussed in a written report called, “Beyond Recovery: Policy Recommendations to Prevent Evictions and Promote Housing Security in Santa Fe”, which was developed through a collaboration between </w:t>
      </w:r>
      <w:proofErr w:type="spellStart"/>
      <w:r w:rsidR="56715A7A" w:rsidRPr="00710422">
        <w:rPr>
          <w:rFonts w:asciiTheme="minorHAnsi" w:hAnsiTheme="minorHAnsi" w:cstheme="minorHAnsi"/>
          <w:sz w:val="24"/>
          <w:szCs w:val="24"/>
        </w:rPr>
        <w:t>PolicyLink</w:t>
      </w:r>
      <w:proofErr w:type="spellEnd"/>
      <w:r w:rsidR="56715A7A" w:rsidRPr="00710422">
        <w:rPr>
          <w:rFonts w:asciiTheme="minorHAnsi" w:hAnsiTheme="minorHAnsi" w:cstheme="minorHAnsi"/>
          <w:sz w:val="24"/>
          <w:szCs w:val="24"/>
        </w:rPr>
        <w:t xml:space="preserve">, </w:t>
      </w:r>
      <w:proofErr w:type="spellStart"/>
      <w:r w:rsidR="56715A7A" w:rsidRPr="00710422">
        <w:rPr>
          <w:rFonts w:asciiTheme="minorHAnsi" w:hAnsiTheme="minorHAnsi" w:cstheme="minorHAnsi"/>
          <w:sz w:val="24"/>
          <w:szCs w:val="24"/>
        </w:rPr>
        <w:t>Chainbreaker</w:t>
      </w:r>
      <w:proofErr w:type="spellEnd"/>
      <w:r w:rsidR="56715A7A" w:rsidRPr="00710422">
        <w:rPr>
          <w:rFonts w:asciiTheme="minorHAnsi" w:hAnsiTheme="minorHAnsi" w:cstheme="minorHAnsi"/>
          <w:sz w:val="24"/>
          <w:szCs w:val="24"/>
        </w:rPr>
        <w:t xml:space="preserve"> Collective, and Homes for All</w:t>
      </w:r>
      <w:r w:rsidR="007E4E4E">
        <w:rPr>
          <w:rFonts w:asciiTheme="minorHAnsi" w:hAnsiTheme="minorHAnsi" w:cstheme="minorHAnsi"/>
          <w:sz w:val="24"/>
          <w:szCs w:val="24"/>
        </w:rPr>
        <w:t xml:space="preserve"> </w:t>
      </w:r>
      <w:r w:rsidR="0095205C" w:rsidRPr="00710422">
        <w:rPr>
          <w:rStyle w:val="FootnoteReference"/>
          <w:rFonts w:asciiTheme="minorHAnsi" w:hAnsiTheme="minorHAnsi" w:cstheme="minorHAnsi"/>
          <w:sz w:val="24"/>
          <w:szCs w:val="24"/>
        </w:rPr>
        <w:footnoteReference w:id="6"/>
      </w:r>
      <w:r w:rsidR="56715A7A" w:rsidRPr="00710422">
        <w:rPr>
          <w:rFonts w:asciiTheme="minorHAnsi" w:hAnsiTheme="minorHAnsi" w:cstheme="minorHAnsi"/>
          <w:sz w:val="24"/>
          <w:szCs w:val="24"/>
        </w:rPr>
        <w:t>.</w:t>
      </w:r>
    </w:p>
    <w:p w14:paraId="38EAE1BA" w14:textId="0697DCDD" w:rsidR="00422C24" w:rsidRPr="003A7F6E" w:rsidRDefault="00111B17" w:rsidP="007E4E4E">
      <w:pPr>
        <w:pStyle w:val="ListParagraph"/>
        <w:numPr>
          <w:ilvl w:val="2"/>
          <w:numId w:val="17"/>
        </w:numPr>
        <w:rPr>
          <w:rFonts w:asciiTheme="minorHAnsi" w:hAnsiTheme="minorHAnsi" w:cstheme="minorHAnsi"/>
          <w:sz w:val="24"/>
          <w:szCs w:val="24"/>
        </w:rPr>
      </w:pPr>
      <w:r w:rsidRPr="003A7F6E">
        <w:rPr>
          <w:rFonts w:asciiTheme="minorHAnsi" w:hAnsiTheme="minorHAnsi" w:cstheme="minorHAnsi"/>
          <w:sz w:val="24"/>
          <w:szCs w:val="24"/>
        </w:rPr>
        <w:t>Designating</w:t>
      </w:r>
      <w:r w:rsidR="00422C24" w:rsidRPr="003A7F6E">
        <w:rPr>
          <w:rFonts w:asciiTheme="minorHAnsi" w:hAnsiTheme="minorHAnsi" w:cstheme="minorHAnsi"/>
          <w:sz w:val="24"/>
          <w:szCs w:val="24"/>
        </w:rPr>
        <w:t xml:space="preserve"> a</w:t>
      </w:r>
      <w:r w:rsidR="00E85ED4" w:rsidRPr="003A7F6E">
        <w:rPr>
          <w:rFonts w:asciiTheme="minorHAnsi" w:hAnsiTheme="minorHAnsi" w:cstheme="minorHAnsi"/>
          <w:sz w:val="24"/>
          <w:szCs w:val="24"/>
        </w:rPr>
        <w:t xml:space="preserve"> Metropolitan Redevelopment Area (MRA) </w:t>
      </w:r>
      <w:r w:rsidR="00422C24" w:rsidRPr="003A7F6E">
        <w:rPr>
          <w:rFonts w:asciiTheme="minorHAnsi" w:hAnsiTheme="minorHAnsi" w:cstheme="minorHAnsi"/>
          <w:sz w:val="24"/>
          <w:szCs w:val="24"/>
        </w:rPr>
        <w:t xml:space="preserve">for </w:t>
      </w:r>
      <w:r w:rsidR="00E85ED4" w:rsidRPr="003A7F6E">
        <w:rPr>
          <w:rFonts w:asciiTheme="minorHAnsi" w:hAnsiTheme="minorHAnsi" w:cstheme="minorHAnsi"/>
          <w:sz w:val="24"/>
          <w:szCs w:val="24"/>
        </w:rPr>
        <w:t>the Hopewell Mann neighborhood.</w:t>
      </w:r>
    </w:p>
    <w:p w14:paraId="2758CF2B" w14:textId="1D9AF2D4" w:rsidR="00422C24" w:rsidRPr="00710422" w:rsidRDefault="00422C24" w:rsidP="006176A3">
      <w:pPr>
        <w:pStyle w:val="ListParagraph"/>
        <w:numPr>
          <w:ilvl w:val="0"/>
          <w:numId w:val="65"/>
        </w:numPr>
        <w:rPr>
          <w:rFonts w:asciiTheme="minorHAnsi" w:hAnsiTheme="minorHAnsi" w:cstheme="minorHAnsi"/>
          <w:sz w:val="24"/>
          <w:szCs w:val="24"/>
        </w:rPr>
      </w:pPr>
      <w:r w:rsidRPr="00710422">
        <w:rPr>
          <w:rFonts w:asciiTheme="minorHAnsi" w:hAnsiTheme="minorHAnsi" w:cstheme="minorHAnsi"/>
          <w:sz w:val="24"/>
          <w:szCs w:val="24"/>
        </w:rPr>
        <w:t>Prohibit the ability to use property for short term rentals via reversionary interest, covenant, or deed restriction</w:t>
      </w:r>
      <w:r w:rsidR="008C294C" w:rsidRPr="00710422">
        <w:rPr>
          <w:rFonts w:asciiTheme="minorHAnsi" w:hAnsiTheme="minorHAnsi" w:cstheme="minorHAnsi"/>
          <w:sz w:val="24"/>
          <w:szCs w:val="24"/>
        </w:rPr>
        <w:t xml:space="preserve"> within the Midtown Site</w:t>
      </w:r>
      <w:r w:rsidRPr="00710422">
        <w:rPr>
          <w:rFonts w:asciiTheme="minorHAnsi" w:hAnsiTheme="minorHAnsi" w:cstheme="minorHAnsi"/>
          <w:sz w:val="24"/>
          <w:szCs w:val="24"/>
        </w:rPr>
        <w:t xml:space="preserve">. </w:t>
      </w:r>
    </w:p>
    <w:p w14:paraId="37BA2AC6" w14:textId="77777777" w:rsidR="00422C24" w:rsidRPr="00710422" w:rsidRDefault="00422C24" w:rsidP="006176A3">
      <w:pPr>
        <w:pStyle w:val="ListParagraph"/>
        <w:ind w:left="1440"/>
        <w:rPr>
          <w:rFonts w:asciiTheme="minorHAnsi" w:hAnsiTheme="minorHAnsi" w:cstheme="minorHAnsi"/>
          <w:sz w:val="24"/>
          <w:szCs w:val="24"/>
        </w:rPr>
      </w:pPr>
    </w:p>
    <w:p w14:paraId="53DCA563" w14:textId="77777777" w:rsidR="00E85ED4" w:rsidRPr="00710422" w:rsidRDefault="00E85ED4" w:rsidP="00E85ED4">
      <w:pPr>
        <w:rPr>
          <w:rFonts w:asciiTheme="minorHAnsi" w:hAnsiTheme="minorHAnsi" w:cstheme="minorHAnsi"/>
        </w:rPr>
      </w:pPr>
    </w:p>
    <w:p w14:paraId="52C1B4CF" w14:textId="77777777" w:rsidR="00E85ED4" w:rsidRPr="00710422" w:rsidRDefault="00E85ED4" w:rsidP="00E85ED4">
      <w:pPr>
        <w:rPr>
          <w:rFonts w:asciiTheme="minorHAnsi" w:hAnsiTheme="minorHAnsi" w:cstheme="minorHAnsi"/>
        </w:rPr>
      </w:pPr>
    </w:p>
    <w:p w14:paraId="6C424DFA" w14:textId="77777777" w:rsidR="00E85ED4" w:rsidRPr="00710422" w:rsidRDefault="00E85ED4" w:rsidP="00E85ED4">
      <w:pPr>
        <w:rPr>
          <w:rFonts w:asciiTheme="minorHAnsi" w:hAnsiTheme="minorHAnsi" w:cstheme="minorHAnsi"/>
        </w:rPr>
      </w:pPr>
    </w:p>
    <w:p w14:paraId="46B6556C" w14:textId="77777777" w:rsidR="00E85ED4" w:rsidRPr="00710422" w:rsidRDefault="00E85ED4" w:rsidP="00E85ED4">
      <w:pPr>
        <w:rPr>
          <w:rFonts w:asciiTheme="minorHAnsi" w:hAnsiTheme="minorHAnsi" w:cstheme="minorHAnsi"/>
        </w:rPr>
      </w:pPr>
      <w:r w:rsidRPr="00710422">
        <w:rPr>
          <w:rFonts w:asciiTheme="minorHAnsi" w:hAnsiTheme="minorHAnsi" w:cstheme="minorHAnsi"/>
        </w:rPr>
        <w:br w:type="page"/>
      </w:r>
    </w:p>
    <w:p w14:paraId="5BF7F5C3" w14:textId="77777777" w:rsidR="00E85ED4" w:rsidRPr="00710422" w:rsidRDefault="00E85ED4" w:rsidP="00E85ED4">
      <w:pPr>
        <w:rPr>
          <w:rFonts w:asciiTheme="minorHAnsi" w:hAnsiTheme="minorHAnsi" w:cstheme="minorHAnsi"/>
          <w:b/>
          <w:bCs/>
          <w:color w:val="FFFFFF" w:themeColor="background1"/>
        </w:rPr>
      </w:pPr>
      <w:r w:rsidRPr="00710422">
        <w:rPr>
          <w:rFonts w:asciiTheme="minorHAnsi" w:hAnsiTheme="minorHAnsi" w:cstheme="minorHAnsi"/>
          <w:b/>
          <w:bCs/>
          <w:i/>
          <w:iCs/>
          <w:color w:val="FFFFFF" w:themeColor="background1"/>
          <w:highlight w:val="black"/>
        </w:rPr>
        <w:lastRenderedPageBreak/>
        <w:t>ECONOMY</w:t>
      </w:r>
      <w:r w:rsidRPr="00710422">
        <w:rPr>
          <w:rFonts w:asciiTheme="minorHAnsi" w:hAnsiTheme="minorHAnsi" w:cstheme="minorHAnsi"/>
          <w:b/>
          <w:bCs/>
          <w:color w:val="FFFFFF" w:themeColor="background1"/>
          <w:highlight w:val="black"/>
        </w:rPr>
        <w:t xml:space="preserve"> – ECONOMIC DEVELOPMENT</w:t>
      </w:r>
    </w:p>
    <w:p w14:paraId="529C1866" w14:textId="77777777" w:rsidR="00E85ED4" w:rsidRPr="00710422" w:rsidRDefault="00E85ED4" w:rsidP="00E85ED4">
      <w:pPr>
        <w:rPr>
          <w:rFonts w:asciiTheme="minorHAnsi" w:hAnsiTheme="minorHAnsi" w:cstheme="minorHAnsi"/>
          <w:b/>
          <w:bCs/>
          <w:i/>
          <w:iCs/>
          <w:color w:val="000000" w:themeColor="text1"/>
        </w:rPr>
      </w:pPr>
    </w:p>
    <w:p w14:paraId="4960E3BC" w14:textId="77777777" w:rsidR="00E85ED4" w:rsidRPr="00710422" w:rsidRDefault="00E85ED4" w:rsidP="00E85ED4">
      <w:pPr>
        <w:rPr>
          <w:rFonts w:asciiTheme="minorHAnsi" w:hAnsiTheme="minorHAnsi" w:cstheme="minorHAnsi"/>
          <w:b/>
          <w:bCs/>
          <w:i/>
          <w:iCs/>
          <w:color w:val="000000" w:themeColor="text1"/>
        </w:rPr>
      </w:pPr>
      <w:r w:rsidRPr="00710422">
        <w:rPr>
          <w:rFonts w:asciiTheme="minorHAnsi" w:hAnsiTheme="minorHAnsi" w:cstheme="minorHAnsi"/>
          <w:b/>
          <w:bCs/>
          <w:i/>
          <w:iCs/>
          <w:color w:val="000000" w:themeColor="text1"/>
        </w:rPr>
        <w:t xml:space="preserve">CREATE OPPORTUNITY, STABILIZE COMMUNITIES, PROMOTE COMMUNITY ECONOMIC DEVELOPMENT </w:t>
      </w:r>
    </w:p>
    <w:p w14:paraId="250D859B" w14:textId="77777777" w:rsidR="00E85ED4" w:rsidRPr="00710422" w:rsidRDefault="00E85ED4" w:rsidP="00E85ED4">
      <w:pPr>
        <w:rPr>
          <w:rFonts w:asciiTheme="minorHAnsi" w:hAnsiTheme="minorHAnsi" w:cstheme="minorHAnsi"/>
          <w:b/>
          <w:bCs/>
          <w:color w:val="000000" w:themeColor="text1"/>
          <w:highlight w:val="black"/>
        </w:rPr>
      </w:pPr>
    </w:p>
    <w:p w14:paraId="12CB4AC7" w14:textId="77777777" w:rsidR="00E85ED4" w:rsidRPr="00710422" w:rsidRDefault="00E85ED4" w:rsidP="00E85ED4">
      <w:pPr>
        <w:rPr>
          <w:rFonts w:asciiTheme="minorHAnsi" w:hAnsiTheme="minorHAnsi" w:cstheme="minorHAnsi"/>
          <w:b/>
          <w:bCs/>
          <w:color w:val="000000" w:themeColor="text1"/>
          <w:highlight w:val="black"/>
        </w:rPr>
      </w:pPr>
    </w:p>
    <w:p w14:paraId="1C006200"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INTENT</w:t>
      </w:r>
    </w:p>
    <w:p w14:paraId="55BC6C32" w14:textId="5F7DF9D1"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 xml:space="preserve">To increase industry and job development that are unique </w:t>
      </w:r>
      <w:proofErr w:type="gramStart"/>
      <w:r w:rsidRPr="00710422">
        <w:rPr>
          <w:rFonts w:asciiTheme="minorHAnsi" w:hAnsiTheme="minorHAnsi" w:cstheme="minorHAnsi"/>
          <w:sz w:val="24"/>
          <w:szCs w:val="24"/>
        </w:rPr>
        <w:t>to,</w:t>
      </w:r>
      <w:proofErr w:type="gramEnd"/>
      <w:r w:rsidRPr="00710422">
        <w:rPr>
          <w:rFonts w:asciiTheme="minorHAnsi" w:hAnsiTheme="minorHAnsi" w:cstheme="minorHAnsi"/>
          <w:sz w:val="24"/>
          <w:szCs w:val="24"/>
        </w:rPr>
        <w:t xml:space="preserve"> exist in, </w:t>
      </w:r>
      <w:r w:rsidR="0081531A" w:rsidRPr="00710422">
        <w:rPr>
          <w:rFonts w:asciiTheme="minorHAnsi" w:hAnsiTheme="minorHAnsi" w:cstheme="minorHAnsi"/>
          <w:sz w:val="24"/>
          <w:szCs w:val="24"/>
        </w:rPr>
        <w:t xml:space="preserve">or </w:t>
      </w:r>
      <w:r w:rsidRPr="00710422">
        <w:rPr>
          <w:rFonts w:asciiTheme="minorHAnsi" w:hAnsiTheme="minorHAnsi" w:cstheme="minorHAnsi"/>
          <w:sz w:val="24"/>
          <w:szCs w:val="24"/>
        </w:rPr>
        <w:t>are burgeoning in Santa</w:t>
      </w:r>
      <w:r w:rsidR="00713129">
        <w:rPr>
          <w:rFonts w:asciiTheme="minorHAnsi" w:hAnsiTheme="minorHAnsi" w:cstheme="minorHAnsi"/>
          <w:sz w:val="24"/>
          <w:szCs w:val="24"/>
        </w:rPr>
        <w:t xml:space="preserve"> Fe</w:t>
      </w:r>
      <w:r w:rsidR="0081531A" w:rsidRPr="00710422">
        <w:rPr>
          <w:rFonts w:asciiTheme="minorHAnsi" w:hAnsiTheme="minorHAnsi" w:cstheme="minorHAnsi"/>
          <w:sz w:val="24"/>
          <w:szCs w:val="24"/>
        </w:rPr>
        <w:t>,</w:t>
      </w:r>
      <w:r w:rsidRPr="00710422">
        <w:rPr>
          <w:rFonts w:asciiTheme="minorHAnsi" w:hAnsiTheme="minorHAnsi" w:cstheme="minorHAnsi"/>
          <w:sz w:val="24"/>
          <w:szCs w:val="24"/>
        </w:rPr>
        <w:t xml:space="preserve"> particularly </w:t>
      </w:r>
      <w:r w:rsidR="0081531A" w:rsidRPr="00710422">
        <w:rPr>
          <w:rFonts w:asciiTheme="minorHAnsi" w:hAnsiTheme="minorHAnsi" w:cstheme="minorHAnsi"/>
          <w:sz w:val="24"/>
          <w:szCs w:val="24"/>
        </w:rPr>
        <w:t xml:space="preserve">those jobs </w:t>
      </w:r>
      <w:r w:rsidRPr="00710422">
        <w:rPr>
          <w:rFonts w:asciiTheme="minorHAnsi" w:hAnsiTheme="minorHAnsi" w:cstheme="minorHAnsi"/>
          <w:sz w:val="24"/>
          <w:szCs w:val="24"/>
        </w:rPr>
        <w:t xml:space="preserve">related to </w:t>
      </w:r>
      <w:r w:rsidR="00713129">
        <w:rPr>
          <w:rFonts w:asciiTheme="minorHAnsi" w:hAnsiTheme="minorHAnsi" w:cstheme="minorHAnsi"/>
          <w:sz w:val="24"/>
          <w:szCs w:val="24"/>
        </w:rPr>
        <w:t xml:space="preserve">technology, design, </w:t>
      </w:r>
      <w:r w:rsidRPr="00710422">
        <w:rPr>
          <w:rFonts w:asciiTheme="minorHAnsi" w:hAnsiTheme="minorHAnsi" w:cstheme="minorHAnsi"/>
          <w:sz w:val="24"/>
          <w:szCs w:val="24"/>
        </w:rPr>
        <w:t>film production, entertainment, and community arts and culture.</w:t>
      </w:r>
    </w:p>
    <w:p w14:paraId="388F9DF8" w14:textId="77777777"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Facilitate the development and co-location of related industries in technology, multimedia, and design.</w:t>
      </w:r>
    </w:p>
    <w:p w14:paraId="78AC0AD5" w14:textId="77777777"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Establish a clear network of job training and career education opportunities that is accessible to the local workforce.</w:t>
      </w:r>
    </w:p>
    <w:p w14:paraId="7B28821D" w14:textId="77777777"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Promote job creation and job placement that increases local community economic health and opportunities for wealth-building and economic stability for households with lower incomes.</w:t>
      </w:r>
    </w:p>
    <w:p w14:paraId="5C1492BC" w14:textId="60D5A03F"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Increase access to jobs and job opportunities, along with access to supportive services (early childhood, senior, and after school/summer programs) so that parents</w:t>
      </w:r>
      <w:r w:rsidR="0081531A" w:rsidRPr="00710422">
        <w:rPr>
          <w:rFonts w:asciiTheme="minorHAnsi" w:hAnsiTheme="minorHAnsi" w:cstheme="minorHAnsi"/>
          <w:color w:val="000000" w:themeColor="text1"/>
          <w:sz w:val="24"/>
          <w:szCs w:val="24"/>
        </w:rPr>
        <w:t xml:space="preserve"> and </w:t>
      </w:r>
      <w:r w:rsidRPr="00710422">
        <w:rPr>
          <w:rFonts w:asciiTheme="minorHAnsi" w:hAnsiTheme="minorHAnsi" w:cstheme="minorHAnsi"/>
          <w:color w:val="000000" w:themeColor="text1"/>
          <w:sz w:val="24"/>
          <w:szCs w:val="24"/>
        </w:rPr>
        <w:t>guardians with children can secure jobs.</w:t>
      </w:r>
    </w:p>
    <w:p w14:paraId="1C4E2E69" w14:textId="77777777"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Establish a strong and sustainable film production crew workforce in Santa Fe to decrease the reliance on an imported skilled labor force.</w:t>
      </w:r>
    </w:p>
    <w:p w14:paraId="7E572C23" w14:textId="77777777" w:rsidR="00E85ED4" w:rsidRPr="00710422" w:rsidRDefault="00E85ED4" w:rsidP="00E85ED4">
      <w:pPr>
        <w:rPr>
          <w:rFonts w:asciiTheme="minorHAnsi" w:hAnsiTheme="minorHAnsi" w:cstheme="minorHAnsi"/>
        </w:rPr>
      </w:pPr>
    </w:p>
    <w:p w14:paraId="71452B2E"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METHODS OF IMPLEMENTATION</w:t>
      </w:r>
    </w:p>
    <w:p w14:paraId="6E7C59DB" w14:textId="74E284EE" w:rsidR="00E85ED4" w:rsidRPr="00710422" w:rsidRDefault="00B92BFA" w:rsidP="00E85ED4">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 xml:space="preserve">Solicitations, Direct Negotiations, and </w:t>
      </w:r>
      <w:r w:rsidR="00AE38E5" w:rsidRPr="00710422">
        <w:rPr>
          <w:rFonts w:asciiTheme="minorHAnsi" w:hAnsiTheme="minorHAnsi" w:cstheme="minorHAnsi"/>
          <w:sz w:val="24"/>
          <w:szCs w:val="24"/>
        </w:rPr>
        <w:t xml:space="preserve">Disposition </w:t>
      </w:r>
      <w:r w:rsidR="00750E98">
        <w:rPr>
          <w:rFonts w:asciiTheme="minorHAnsi" w:hAnsiTheme="minorHAnsi" w:cstheme="minorHAnsi"/>
          <w:sz w:val="24"/>
          <w:szCs w:val="24"/>
        </w:rPr>
        <w:t>Agreements</w:t>
      </w:r>
      <w:r w:rsidR="00AE38E5" w:rsidRPr="00710422">
        <w:rPr>
          <w:rFonts w:asciiTheme="minorHAnsi" w:hAnsiTheme="minorHAnsi" w:cstheme="minorHAnsi"/>
          <w:sz w:val="24"/>
          <w:szCs w:val="24"/>
        </w:rPr>
        <w:t xml:space="preserve"> </w:t>
      </w:r>
      <w:r w:rsidR="00E85ED4" w:rsidRPr="00710422">
        <w:rPr>
          <w:rFonts w:asciiTheme="minorHAnsi" w:hAnsiTheme="minorHAnsi" w:cstheme="minorHAnsi"/>
          <w:sz w:val="24"/>
          <w:szCs w:val="24"/>
        </w:rPr>
        <w:t xml:space="preserve">for Commercial and Mixed-Use Development </w:t>
      </w:r>
    </w:p>
    <w:p w14:paraId="718C4CDB" w14:textId="7945B007" w:rsidR="00E85ED4" w:rsidRPr="00710422" w:rsidRDefault="00E85ED4" w:rsidP="00E85ED4">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 xml:space="preserve">Local Economic Development Act </w:t>
      </w:r>
    </w:p>
    <w:p w14:paraId="166B2545" w14:textId="262BCC3F" w:rsidR="00E85ED4" w:rsidRPr="00710422" w:rsidRDefault="00E85ED4" w:rsidP="00E85ED4">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Metropolitan Redevelopment Act Designation</w:t>
      </w:r>
    </w:p>
    <w:p w14:paraId="339012E8" w14:textId="77777777" w:rsidR="00E85ED4" w:rsidRPr="00710422" w:rsidRDefault="00E85ED4" w:rsidP="00E85ED4">
      <w:pPr>
        <w:rPr>
          <w:rFonts w:asciiTheme="minorHAnsi" w:hAnsiTheme="minorHAnsi" w:cstheme="minorHAnsi"/>
          <w:b/>
          <w:bCs/>
        </w:rPr>
      </w:pPr>
    </w:p>
    <w:p w14:paraId="39321AEF"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STRATEGIES</w:t>
      </w:r>
    </w:p>
    <w:p w14:paraId="524015B2" w14:textId="77777777" w:rsidR="00E85ED4" w:rsidRPr="00710422" w:rsidRDefault="00E85ED4" w:rsidP="00E85ED4">
      <w:pPr>
        <w:rPr>
          <w:rFonts w:asciiTheme="minorHAnsi" w:hAnsiTheme="minorHAnsi" w:cstheme="minorHAnsi"/>
          <w:color w:val="000000" w:themeColor="text1"/>
        </w:rPr>
      </w:pPr>
    </w:p>
    <w:p w14:paraId="7F8D2374" w14:textId="77777777" w:rsidR="00E85ED4" w:rsidRPr="00710422" w:rsidRDefault="00E85ED4" w:rsidP="00E85ED4">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Job Creation</w:t>
      </w:r>
    </w:p>
    <w:p w14:paraId="64961884" w14:textId="2C2DD0A9" w:rsidR="00E85ED4" w:rsidRPr="00710422" w:rsidRDefault="0081531A" w:rsidP="00E52319">
      <w:pPr>
        <w:pStyle w:val="ListParagraph"/>
        <w:numPr>
          <w:ilvl w:val="0"/>
          <w:numId w:val="19"/>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 xml:space="preserve">Focus </w:t>
      </w:r>
      <w:r w:rsidR="00805B62" w:rsidRPr="00710422">
        <w:rPr>
          <w:rFonts w:asciiTheme="minorHAnsi" w:hAnsiTheme="minorHAnsi" w:cstheme="minorHAnsi"/>
          <w:color w:val="000000" w:themeColor="text1"/>
          <w:sz w:val="24"/>
          <w:szCs w:val="24"/>
        </w:rPr>
        <w:t xml:space="preserve">disposition </w:t>
      </w:r>
      <w:r w:rsidR="00E85ED4" w:rsidRPr="00710422">
        <w:rPr>
          <w:rFonts w:asciiTheme="minorHAnsi" w:hAnsiTheme="minorHAnsi" w:cstheme="minorHAnsi"/>
          <w:color w:val="000000" w:themeColor="text1"/>
          <w:sz w:val="24"/>
          <w:szCs w:val="24"/>
        </w:rPr>
        <w:t xml:space="preserve">for commercial development on industries that establish a creative </w:t>
      </w:r>
      <w:r w:rsidR="00750E98">
        <w:rPr>
          <w:rFonts w:asciiTheme="minorHAnsi" w:hAnsiTheme="minorHAnsi" w:cstheme="minorHAnsi"/>
          <w:color w:val="000000" w:themeColor="text1"/>
          <w:sz w:val="24"/>
          <w:szCs w:val="24"/>
        </w:rPr>
        <w:t xml:space="preserve">technology, entertainment, </w:t>
      </w:r>
      <w:r w:rsidR="00E85ED4" w:rsidRPr="00710422">
        <w:rPr>
          <w:rFonts w:asciiTheme="minorHAnsi" w:hAnsiTheme="minorHAnsi" w:cstheme="minorHAnsi"/>
          <w:color w:val="000000" w:themeColor="text1"/>
          <w:sz w:val="24"/>
          <w:szCs w:val="24"/>
        </w:rPr>
        <w:t>arts</w:t>
      </w:r>
      <w:r w:rsidR="00750E98">
        <w:rPr>
          <w:rFonts w:asciiTheme="minorHAnsi" w:hAnsiTheme="minorHAnsi" w:cstheme="minorHAnsi"/>
          <w:color w:val="000000" w:themeColor="text1"/>
          <w:sz w:val="24"/>
          <w:szCs w:val="24"/>
        </w:rPr>
        <w:t>,</w:t>
      </w:r>
      <w:r w:rsidR="00E85ED4" w:rsidRPr="00710422">
        <w:rPr>
          <w:rFonts w:asciiTheme="minorHAnsi" w:hAnsiTheme="minorHAnsi" w:cstheme="minorHAnsi"/>
          <w:color w:val="000000" w:themeColor="text1"/>
          <w:sz w:val="24"/>
          <w:szCs w:val="24"/>
        </w:rPr>
        <w:t xml:space="preserve"> and culture center in Santa Fe, including:</w:t>
      </w:r>
    </w:p>
    <w:p w14:paraId="6D377810" w14:textId="77777777" w:rsidR="00E85ED4" w:rsidRPr="00710422" w:rsidRDefault="00E85ED4" w:rsidP="00E85ED4">
      <w:pPr>
        <w:pStyle w:val="ListParagraph"/>
        <w:numPr>
          <w:ilvl w:val="1"/>
          <w:numId w:val="19"/>
        </w:numPr>
        <w:rPr>
          <w:rFonts w:asciiTheme="minorHAnsi" w:hAnsiTheme="minorHAnsi" w:cstheme="minorHAnsi"/>
          <w:sz w:val="24"/>
          <w:szCs w:val="24"/>
        </w:rPr>
      </w:pPr>
      <w:r w:rsidRPr="00710422">
        <w:rPr>
          <w:rFonts w:asciiTheme="minorHAnsi" w:hAnsiTheme="minorHAnsi" w:cstheme="minorHAnsi"/>
          <w:sz w:val="24"/>
          <w:szCs w:val="24"/>
        </w:rPr>
        <w:t>Film and Multi-media</w:t>
      </w:r>
    </w:p>
    <w:p w14:paraId="0405DE2D" w14:textId="77777777" w:rsidR="00E85ED4" w:rsidRPr="00710422" w:rsidRDefault="00E85ED4" w:rsidP="00E85ED4">
      <w:pPr>
        <w:pStyle w:val="ListParagraph"/>
        <w:numPr>
          <w:ilvl w:val="1"/>
          <w:numId w:val="19"/>
        </w:numPr>
        <w:rPr>
          <w:rFonts w:asciiTheme="minorHAnsi" w:hAnsiTheme="minorHAnsi" w:cstheme="minorHAnsi"/>
          <w:sz w:val="24"/>
          <w:szCs w:val="24"/>
        </w:rPr>
      </w:pPr>
      <w:r w:rsidRPr="00710422">
        <w:rPr>
          <w:rFonts w:asciiTheme="minorHAnsi" w:hAnsiTheme="minorHAnsi" w:cstheme="minorHAnsi"/>
          <w:sz w:val="24"/>
          <w:szCs w:val="24"/>
        </w:rPr>
        <w:t>Technology</w:t>
      </w:r>
    </w:p>
    <w:p w14:paraId="7029083C" w14:textId="77777777" w:rsidR="00E85ED4" w:rsidRPr="00710422" w:rsidRDefault="00E85ED4" w:rsidP="00E85ED4">
      <w:pPr>
        <w:pStyle w:val="ListParagraph"/>
        <w:numPr>
          <w:ilvl w:val="1"/>
          <w:numId w:val="19"/>
        </w:numPr>
        <w:rPr>
          <w:rFonts w:asciiTheme="minorHAnsi" w:hAnsiTheme="minorHAnsi" w:cstheme="minorHAnsi"/>
          <w:sz w:val="24"/>
          <w:szCs w:val="24"/>
        </w:rPr>
      </w:pPr>
      <w:r w:rsidRPr="00710422">
        <w:rPr>
          <w:rFonts w:asciiTheme="minorHAnsi" w:hAnsiTheme="minorHAnsi" w:cstheme="minorHAnsi"/>
          <w:sz w:val="24"/>
          <w:szCs w:val="24"/>
        </w:rPr>
        <w:t>Community Arts &amp; Culture (including food)</w:t>
      </w:r>
    </w:p>
    <w:p w14:paraId="712DE639" w14:textId="77777777" w:rsidR="00E85ED4" w:rsidRPr="00710422" w:rsidRDefault="00E85ED4" w:rsidP="00E85ED4">
      <w:pPr>
        <w:pStyle w:val="ListParagraph"/>
        <w:numPr>
          <w:ilvl w:val="1"/>
          <w:numId w:val="19"/>
        </w:numPr>
        <w:rPr>
          <w:rFonts w:asciiTheme="minorHAnsi" w:hAnsiTheme="minorHAnsi" w:cstheme="minorHAnsi"/>
          <w:sz w:val="24"/>
          <w:szCs w:val="24"/>
        </w:rPr>
      </w:pPr>
      <w:r w:rsidRPr="00710422">
        <w:rPr>
          <w:rFonts w:asciiTheme="minorHAnsi" w:hAnsiTheme="minorHAnsi" w:cstheme="minorHAnsi"/>
          <w:sz w:val="24"/>
          <w:szCs w:val="24"/>
        </w:rPr>
        <w:t>Entertainment</w:t>
      </w:r>
    </w:p>
    <w:p w14:paraId="08E5FF70" w14:textId="77777777" w:rsidR="00E85ED4" w:rsidRPr="00710422" w:rsidRDefault="00E85ED4" w:rsidP="00E85ED4">
      <w:pPr>
        <w:pStyle w:val="ListParagraph"/>
        <w:numPr>
          <w:ilvl w:val="1"/>
          <w:numId w:val="19"/>
        </w:numPr>
        <w:rPr>
          <w:rFonts w:asciiTheme="minorHAnsi" w:hAnsiTheme="minorHAnsi" w:cstheme="minorHAnsi"/>
          <w:sz w:val="24"/>
          <w:szCs w:val="24"/>
        </w:rPr>
      </w:pPr>
      <w:r w:rsidRPr="00710422">
        <w:rPr>
          <w:rFonts w:asciiTheme="minorHAnsi" w:hAnsiTheme="minorHAnsi" w:cstheme="minorHAnsi"/>
          <w:sz w:val="24"/>
          <w:szCs w:val="24"/>
        </w:rPr>
        <w:t>Entrepreneurialism</w:t>
      </w:r>
    </w:p>
    <w:p w14:paraId="7A85205C" w14:textId="77777777" w:rsidR="00E85ED4" w:rsidRPr="00710422" w:rsidRDefault="00E85ED4" w:rsidP="00E85ED4">
      <w:pPr>
        <w:pStyle w:val="ListParagraph"/>
        <w:numPr>
          <w:ilvl w:val="1"/>
          <w:numId w:val="19"/>
        </w:numPr>
        <w:rPr>
          <w:rFonts w:asciiTheme="minorHAnsi" w:hAnsiTheme="minorHAnsi" w:cstheme="minorHAnsi"/>
          <w:sz w:val="24"/>
          <w:szCs w:val="24"/>
        </w:rPr>
      </w:pPr>
      <w:r w:rsidRPr="00710422">
        <w:rPr>
          <w:rFonts w:asciiTheme="minorHAnsi" w:hAnsiTheme="minorHAnsi" w:cstheme="minorHAnsi"/>
          <w:sz w:val="24"/>
          <w:szCs w:val="24"/>
        </w:rPr>
        <w:t>Locally owned small businesses</w:t>
      </w:r>
    </w:p>
    <w:p w14:paraId="60375DDC" w14:textId="7454252F" w:rsidR="00E85ED4" w:rsidRPr="00710422" w:rsidRDefault="0081531A" w:rsidP="00DF2B99">
      <w:pPr>
        <w:pStyle w:val="ListParagraph"/>
        <w:numPr>
          <w:ilvl w:val="0"/>
          <w:numId w:val="19"/>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lastRenderedPageBreak/>
        <w:t>Require</w:t>
      </w:r>
      <w:r w:rsidR="00E85ED4" w:rsidRPr="00710422">
        <w:rPr>
          <w:rFonts w:asciiTheme="minorHAnsi" w:hAnsiTheme="minorHAnsi" w:cstheme="minorHAnsi"/>
          <w:color w:val="000000" w:themeColor="text1"/>
          <w:sz w:val="24"/>
          <w:szCs w:val="24"/>
        </w:rPr>
        <w:t xml:space="preserve"> </w:t>
      </w:r>
      <w:r w:rsidR="00217181" w:rsidRPr="00710422">
        <w:rPr>
          <w:rFonts w:asciiTheme="minorHAnsi" w:hAnsiTheme="minorHAnsi" w:cstheme="minorHAnsi"/>
          <w:color w:val="000000" w:themeColor="text1"/>
          <w:sz w:val="24"/>
          <w:szCs w:val="24"/>
        </w:rPr>
        <w:t>disposition offerors to</w:t>
      </w:r>
      <w:r w:rsidRPr="00710422">
        <w:rPr>
          <w:rFonts w:asciiTheme="minorHAnsi" w:hAnsiTheme="minorHAnsi" w:cstheme="minorHAnsi"/>
          <w:color w:val="000000" w:themeColor="text1"/>
          <w:sz w:val="24"/>
          <w:szCs w:val="24"/>
        </w:rPr>
        <w:t xml:space="preserve"> </w:t>
      </w:r>
      <w:r w:rsidR="00E85ED4" w:rsidRPr="00710422">
        <w:rPr>
          <w:rFonts w:asciiTheme="minorHAnsi" w:hAnsiTheme="minorHAnsi" w:cstheme="minorHAnsi"/>
          <w:color w:val="000000" w:themeColor="text1"/>
          <w:sz w:val="24"/>
          <w:szCs w:val="24"/>
        </w:rPr>
        <w:t>provide an estimat</w:t>
      </w:r>
      <w:r w:rsidRPr="00710422">
        <w:rPr>
          <w:rFonts w:asciiTheme="minorHAnsi" w:hAnsiTheme="minorHAnsi" w:cstheme="minorHAnsi"/>
          <w:color w:val="000000" w:themeColor="text1"/>
          <w:sz w:val="24"/>
          <w:szCs w:val="24"/>
        </w:rPr>
        <w:t>e</w:t>
      </w:r>
      <w:r w:rsidR="00E85ED4" w:rsidRPr="00710422">
        <w:rPr>
          <w:rFonts w:asciiTheme="minorHAnsi" w:hAnsiTheme="minorHAnsi" w:cstheme="minorHAnsi"/>
          <w:color w:val="000000" w:themeColor="text1"/>
          <w:sz w:val="24"/>
          <w:szCs w:val="24"/>
        </w:rPr>
        <w:t xml:space="preserve"> of existing and new jobs </w:t>
      </w:r>
      <w:r w:rsidRPr="00710422">
        <w:rPr>
          <w:rFonts w:asciiTheme="minorHAnsi" w:hAnsiTheme="minorHAnsi" w:cstheme="minorHAnsi"/>
          <w:color w:val="000000" w:themeColor="text1"/>
          <w:sz w:val="24"/>
          <w:szCs w:val="24"/>
        </w:rPr>
        <w:t>they will create</w:t>
      </w:r>
      <w:r w:rsidR="00E85ED4" w:rsidRPr="00710422">
        <w:rPr>
          <w:rFonts w:asciiTheme="minorHAnsi" w:hAnsiTheme="minorHAnsi" w:cstheme="minorHAnsi"/>
          <w:color w:val="000000" w:themeColor="text1"/>
          <w:sz w:val="24"/>
          <w:szCs w:val="24"/>
        </w:rPr>
        <w:t xml:space="preserve"> and a projection of jobs available for </w:t>
      </w:r>
      <w:r w:rsidR="00BE0590" w:rsidRPr="00710422">
        <w:rPr>
          <w:rFonts w:asciiTheme="minorHAnsi" w:hAnsiTheme="minorHAnsi" w:cstheme="minorHAnsi"/>
          <w:color w:val="000000" w:themeColor="text1"/>
          <w:sz w:val="24"/>
          <w:szCs w:val="24"/>
        </w:rPr>
        <w:t>residents</w:t>
      </w:r>
      <w:r w:rsidR="00E85ED4" w:rsidRPr="00710422">
        <w:rPr>
          <w:rFonts w:asciiTheme="minorHAnsi" w:hAnsiTheme="minorHAnsi" w:cstheme="minorHAnsi"/>
          <w:color w:val="000000" w:themeColor="text1"/>
          <w:sz w:val="24"/>
          <w:szCs w:val="24"/>
        </w:rPr>
        <w:t>, as part of the criteria and evaluation process.</w:t>
      </w:r>
    </w:p>
    <w:p w14:paraId="17886A69" w14:textId="06FD9A88" w:rsidR="00E85ED4" w:rsidRPr="00710422" w:rsidRDefault="00054809" w:rsidP="00DF2B99">
      <w:pPr>
        <w:pStyle w:val="ListParagraph"/>
        <w:numPr>
          <w:ilvl w:val="0"/>
          <w:numId w:val="19"/>
        </w:num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Facilicate</w:t>
      </w:r>
      <w:proofErr w:type="spellEnd"/>
      <w:r w:rsidR="00E85ED4" w:rsidRPr="00710422">
        <w:rPr>
          <w:rFonts w:asciiTheme="minorHAnsi" w:hAnsiTheme="minorHAnsi" w:cstheme="minorHAnsi"/>
          <w:color w:val="000000" w:themeColor="text1"/>
          <w:sz w:val="24"/>
          <w:szCs w:val="24"/>
        </w:rPr>
        <w:t xml:space="preserve"> the development </w:t>
      </w:r>
      <w:r w:rsidR="00422C24" w:rsidRPr="00710422">
        <w:rPr>
          <w:rFonts w:asciiTheme="minorHAnsi" w:hAnsiTheme="minorHAnsi" w:cstheme="minorHAnsi"/>
          <w:color w:val="000000" w:themeColor="text1"/>
          <w:sz w:val="24"/>
          <w:szCs w:val="24"/>
        </w:rPr>
        <w:t xml:space="preserve">and placement </w:t>
      </w:r>
      <w:r w:rsidR="00E85ED4" w:rsidRPr="00710422">
        <w:rPr>
          <w:rFonts w:asciiTheme="minorHAnsi" w:hAnsiTheme="minorHAnsi" w:cstheme="minorHAnsi"/>
          <w:color w:val="000000" w:themeColor="text1"/>
          <w:sz w:val="24"/>
          <w:szCs w:val="24"/>
        </w:rPr>
        <w:t xml:space="preserve">of </w:t>
      </w:r>
      <w:r w:rsidR="00422C24" w:rsidRPr="00710422">
        <w:rPr>
          <w:rFonts w:asciiTheme="minorHAnsi" w:hAnsiTheme="minorHAnsi" w:cstheme="minorHAnsi"/>
          <w:color w:val="000000" w:themeColor="text1"/>
          <w:sz w:val="24"/>
          <w:szCs w:val="24"/>
        </w:rPr>
        <w:t>small and local businesses on</w:t>
      </w:r>
      <w:r w:rsidR="00E85ED4" w:rsidRPr="00710422">
        <w:rPr>
          <w:rFonts w:asciiTheme="minorHAnsi" w:hAnsiTheme="minorHAnsi" w:cstheme="minorHAnsi"/>
          <w:color w:val="000000" w:themeColor="text1"/>
          <w:sz w:val="24"/>
          <w:szCs w:val="24"/>
        </w:rPr>
        <w:t xml:space="preserve"> the Midtown Site.</w:t>
      </w:r>
    </w:p>
    <w:p w14:paraId="6766EFAC" w14:textId="77777777" w:rsidR="00E85ED4" w:rsidRPr="00710422" w:rsidRDefault="00E85ED4" w:rsidP="00E85ED4">
      <w:pPr>
        <w:rPr>
          <w:rFonts w:asciiTheme="minorHAnsi" w:hAnsiTheme="minorHAnsi" w:cstheme="minorHAnsi"/>
          <w:color w:val="000000" w:themeColor="text1"/>
        </w:rPr>
      </w:pPr>
    </w:p>
    <w:p w14:paraId="730575CB" w14:textId="77777777" w:rsidR="00E85ED4" w:rsidRPr="00710422" w:rsidRDefault="00E85ED4" w:rsidP="00E85ED4">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Job Training &amp; Career Education</w:t>
      </w:r>
    </w:p>
    <w:p w14:paraId="32E7F8F8" w14:textId="3AD40209" w:rsidR="00013325" w:rsidRPr="00710422" w:rsidRDefault="0081531A" w:rsidP="00013325">
      <w:pPr>
        <w:pStyle w:val="ListParagraph"/>
        <w:numPr>
          <w:ilvl w:val="0"/>
          <w:numId w:val="66"/>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 xml:space="preserve">Issue an </w:t>
      </w:r>
      <w:r w:rsidR="00E85ED4" w:rsidRPr="00710422">
        <w:rPr>
          <w:rFonts w:asciiTheme="minorHAnsi" w:hAnsiTheme="minorHAnsi" w:cstheme="minorHAnsi"/>
          <w:color w:val="000000" w:themeColor="text1"/>
          <w:sz w:val="24"/>
          <w:szCs w:val="24"/>
        </w:rPr>
        <w:t>RFP for the film studio and lot expansion</w:t>
      </w:r>
      <w:r w:rsidRPr="00710422">
        <w:rPr>
          <w:rFonts w:asciiTheme="minorHAnsi" w:hAnsiTheme="minorHAnsi" w:cstheme="minorHAnsi"/>
          <w:color w:val="000000" w:themeColor="text1"/>
          <w:sz w:val="24"/>
          <w:szCs w:val="24"/>
        </w:rPr>
        <w:t xml:space="preserve"> that </w:t>
      </w:r>
      <w:r w:rsidR="00E85ED4" w:rsidRPr="00710422">
        <w:rPr>
          <w:rFonts w:asciiTheme="minorHAnsi" w:hAnsiTheme="minorHAnsi" w:cstheme="minorHAnsi"/>
          <w:color w:val="000000" w:themeColor="text1"/>
          <w:sz w:val="24"/>
          <w:szCs w:val="24"/>
        </w:rPr>
        <w:t>include</w:t>
      </w:r>
      <w:r w:rsidRPr="00710422">
        <w:rPr>
          <w:rFonts w:asciiTheme="minorHAnsi" w:hAnsiTheme="minorHAnsi" w:cstheme="minorHAnsi"/>
          <w:color w:val="000000" w:themeColor="text1"/>
          <w:sz w:val="24"/>
          <w:szCs w:val="24"/>
        </w:rPr>
        <w:t>s</w:t>
      </w:r>
      <w:r w:rsidR="00E85ED4" w:rsidRPr="00710422">
        <w:rPr>
          <w:rFonts w:asciiTheme="minorHAnsi" w:hAnsiTheme="minorHAnsi" w:cstheme="minorHAnsi"/>
          <w:color w:val="000000" w:themeColor="text1"/>
          <w:sz w:val="24"/>
          <w:szCs w:val="24"/>
        </w:rPr>
        <w:t xml:space="preserve"> a </w:t>
      </w:r>
      <w:r w:rsidR="00502594">
        <w:rPr>
          <w:rFonts w:asciiTheme="minorHAnsi" w:hAnsiTheme="minorHAnsi" w:cstheme="minorHAnsi"/>
          <w:color w:val="000000" w:themeColor="text1"/>
          <w:sz w:val="24"/>
          <w:szCs w:val="24"/>
        </w:rPr>
        <w:t>P</w:t>
      </w:r>
      <w:r w:rsidR="00E85ED4" w:rsidRPr="00710422">
        <w:rPr>
          <w:rFonts w:asciiTheme="minorHAnsi" w:hAnsiTheme="minorHAnsi" w:cstheme="minorHAnsi"/>
          <w:color w:val="000000" w:themeColor="text1"/>
          <w:sz w:val="24"/>
          <w:szCs w:val="24"/>
        </w:rPr>
        <w:t>reference for job training and career education program in pre-production, production, and post-production.</w:t>
      </w:r>
    </w:p>
    <w:p w14:paraId="0C410683" w14:textId="0D169445" w:rsidR="00E85ED4" w:rsidRPr="00710422" w:rsidRDefault="00F91FFF" w:rsidP="00013325">
      <w:pPr>
        <w:pStyle w:val="ListParagraph"/>
        <w:numPr>
          <w:ilvl w:val="0"/>
          <w:numId w:val="66"/>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 xml:space="preserve">Prefer disposition offers </w:t>
      </w:r>
      <w:r w:rsidR="00E85ED4" w:rsidRPr="00710422">
        <w:rPr>
          <w:rFonts w:asciiTheme="minorHAnsi" w:hAnsiTheme="minorHAnsi" w:cstheme="minorHAnsi"/>
          <w:color w:val="000000" w:themeColor="text1"/>
          <w:sz w:val="24"/>
          <w:szCs w:val="24"/>
        </w:rPr>
        <w:t xml:space="preserve">for large scale commercial development </w:t>
      </w:r>
      <w:r w:rsidR="0081531A" w:rsidRPr="00710422">
        <w:rPr>
          <w:rFonts w:asciiTheme="minorHAnsi" w:hAnsiTheme="minorHAnsi" w:cstheme="minorHAnsi"/>
          <w:color w:val="000000" w:themeColor="text1"/>
          <w:sz w:val="24"/>
          <w:szCs w:val="24"/>
        </w:rPr>
        <w:t xml:space="preserve">that </w:t>
      </w:r>
      <w:r w:rsidR="00E85ED4" w:rsidRPr="00710422">
        <w:rPr>
          <w:rFonts w:asciiTheme="minorHAnsi" w:hAnsiTheme="minorHAnsi" w:cstheme="minorHAnsi"/>
          <w:color w:val="000000" w:themeColor="text1"/>
          <w:sz w:val="24"/>
          <w:szCs w:val="24"/>
        </w:rPr>
        <w:t>include job training and career development of the local workforce.</w:t>
      </w:r>
    </w:p>
    <w:p w14:paraId="35A38AC9" w14:textId="77777777" w:rsidR="00E85ED4" w:rsidRPr="00710422" w:rsidRDefault="00E85ED4" w:rsidP="00E85ED4">
      <w:pPr>
        <w:rPr>
          <w:rFonts w:asciiTheme="minorHAnsi" w:hAnsiTheme="minorHAnsi" w:cstheme="minorHAnsi"/>
          <w:color w:val="000000" w:themeColor="text1"/>
        </w:rPr>
      </w:pPr>
    </w:p>
    <w:p w14:paraId="5E100787" w14:textId="77777777" w:rsidR="00E85ED4" w:rsidRPr="00710422" w:rsidRDefault="00E85ED4" w:rsidP="00E85ED4">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Job Access</w:t>
      </w:r>
    </w:p>
    <w:p w14:paraId="27FD9CF6" w14:textId="789C509A" w:rsidR="00E85ED4" w:rsidRPr="00710422" w:rsidRDefault="00BE0590" w:rsidP="00013325">
      <w:pPr>
        <w:pStyle w:val="ListParagraph"/>
        <w:numPr>
          <w:ilvl w:val="0"/>
          <w:numId w:val="67"/>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Incorporate a</w:t>
      </w:r>
      <w:r w:rsidR="0069595D" w:rsidRPr="00710422">
        <w:rPr>
          <w:rFonts w:asciiTheme="minorHAnsi" w:hAnsiTheme="minorHAnsi" w:cstheme="minorHAnsi"/>
          <w:color w:val="000000" w:themeColor="text1"/>
          <w:sz w:val="24"/>
          <w:szCs w:val="24"/>
        </w:rPr>
        <w:t xml:space="preserve"> clause in all agreements with</w:t>
      </w:r>
      <w:r w:rsidR="00E85ED4" w:rsidRPr="00710422">
        <w:rPr>
          <w:rFonts w:asciiTheme="minorHAnsi" w:hAnsiTheme="minorHAnsi" w:cstheme="minorHAnsi"/>
          <w:color w:val="000000" w:themeColor="text1"/>
          <w:sz w:val="24"/>
          <w:szCs w:val="24"/>
        </w:rPr>
        <w:t xml:space="preserve"> commercial enterprises at Midtown </w:t>
      </w:r>
      <w:r w:rsidR="0069595D" w:rsidRPr="00710422">
        <w:rPr>
          <w:rFonts w:asciiTheme="minorHAnsi" w:hAnsiTheme="minorHAnsi" w:cstheme="minorHAnsi"/>
          <w:color w:val="000000" w:themeColor="text1"/>
          <w:sz w:val="24"/>
          <w:szCs w:val="24"/>
        </w:rPr>
        <w:t xml:space="preserve">that </w:t>
      </w:r>
      <w:r w:rsidR="00E15504">
        <w:rPr>
          <w:rFonts w:asciiTheme="minorHAnsi" w:hAnsiTheme="minorHAnsi" w:cstheme="minorHAnsi"/>
          <w:color w:val="000000" w:themeColor="text1"/>
          <w:sz w:val="24"/>
          <w:szCs w:val="24"/>
        </w:rPr>
        <w:t>includes a R</w:t>
      </w:r>
      <w:r w:rsidR="00E85ED4" w:rsidRPr="00710422">
        <w:rPr>
          <w:rFonts w:asciiTheme="minorHAnsi" w:hAnsiTheme="minorHAnsi" w:cstheme="minorHAnsi"/>
          <w:color w:val="000000" w:themeColor="text1"/>
          <w:sz w:val="24"/>
          <w:szCs w:val="24"/>
        </w:rPr>
        <w:t>equire</w:t>
      </w:r>
      <w:r w:rsidR="00E15504">
        <w:rPr>
          <w:rFonts w:asciiTheme="minorHAnsi" w:hAnsiTheme="minorHAnsi" w:cstheme="minorHAnsi"/>
          <w:color w:val="000000" w:themeColor="text1"/>
          <w:sz w:val="24"/>
          <w:szCs w:val="24"/>
        </w:rPr>
        <w:t>ment for</w:t>
      </w:r>
      <w:r w:rsidR="00E85ED4" w:rsidRPr="00710422">
        <w:rPr>
          <w:rFonts w:asciiTheme="minorHAnsi" w:hAnsiTheme="minorHAnsi" w:cstheme="minorHAnsi"/>
          <w:color w:val="000000" w:themeColor="text1"/>
          <w:sz w:val="24"/>
          <w:szCs w:val="24"/>
        </w:rPr>
        <w:t xml:space="preserve"> </w:t>
      </w:r>
      <w:r w:rsidR="0069595D" w:rsidRPr="00710422">
        <w:rPr>
          <w:rFonts w:asciiTheme="minorHAnsi" w:hAnsiTheme="minorHAnsi" w:cstheme="minorHAnsi"/>
          <w:color w:val="000000" w:themeColor="text1"/>
          <w:sz w:val="24"/>
          <w:szCs w:val="24"/>
        </w:rPr>
        <w:t xml:space="preserve">them </w:t>
      </w:r>
      <w:r w:rsidR="00E85ED4" w:rsidRPr="00710422">
        <w:rPr>
          <w:rFonts w:asciiTheme="minorHAnsi" w:hAnsiTheme="minorHAnsi" w:cstheme="minorHAnsi"/>
          <w:color w:val="000000" w:themeColor="text1"/>
          <w:sz w:val="24"/>
          <w:szCs w:val="24"/>
        </w:rPr>
        <w:t>to post job opportunities</w:t>
      </w:r>
      <w:r w:rsidR="0069595D" w:rsidRPr="00710422">
        <w:rPr>
          <w:rFonts w:asciiTheme="minorHAnsi" w:hAnsiTheme="minorHAnsi" w:cstheme="minorHAnsi"/>
          <w:color w:val="000000" w:themeColor="text1"/>
          <w:sz w:val="24"/>
          <w:szCs w:val="24"/>
        </w:rPr>
        <w:t xml:space="preserve"> in a </w:t>
      </w:r>
      <w:proofErr w:type="gramStart"/>
      <w:r w:rsidR="0069595D" w:rsidRPr="00710422">
        <w:rPr>
          <w:rFonts w:asciiTheme="minorHAnsi" w:hAnsiTheme="minorHAnsi" w:cstheme="minorHAnsi"/>
          <w:color w:val="000000" w:themeColor="text1"/>
          <w:sz w:val="24"/>
          <w:szCs w:val="24"/>
        </w:rPr>
        <w:t>City</w:t>
      </w:r>
      <w:proofErr w:type="gramEnd"/>
      <w:r w:rsidR="0069595D" w:rsidRPr="00710422">
        <w:rPr>
          <w:rFonts w:asciiTheme="minorHAnsi" w:hAnsiTheme="minorHAnsi" w:cstheme="minorHAnsi"/>
          <w:color w:val="000000" w:themeColor="text1"/>
          <w:sz w:val="24"/>
          <w:szCs w:val="24"/>
        </w:rPr>
        <w:t xml:space="preserve"> designated location</w:t>
      </w:r>
      <w:r w:rsidR="00E85ED4" w:rsidRPr="00710422">
        <w:rPr>
          <w:rFonts w:asciiTheme="minorHAnsi" w:hAnsiTheme="minorHAnsi" w:cstheme="minorHAnsi"/>
          <w:color w:val="000000" w:themeColor="text1"/>
          <w:sz w:val="24"/>
          <w:szCs w:val="24"/>
        </w:rPr>
        <w:t>.</w:t>
      </w:r>
    </w:p>
    <w:p w14:paraId="477B57D1" w14:textId="355A6C73" w:rsidR="00E85ED4" w:rsidRPr="00710422" w:rsidRDefault="002703CA" w:rsidP="00013325">
      <w:pPr>
        <w:pStyle w:val="ListParagraph"/>
        <w:numPr>
          <w:ilvl w:val="0"/>
          <w:numId w:val="67"/>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Utilize</w:t>
      </w:r>
      <w:r w:rsidR="0081531A" w:rsidRPr="00710422">
        <w:rPr>
          <w:rFonts w:asciiTheme="minorHAnsi" w:hAnsiTheme="minorHAnsi" w:cstheme="minorHAnsi"/>
          <w:color w:val="000000" w:themeColor="text1"/>
          <w:sz w:val="24"/>
          <w:szCs w:val="24"/>
        </w:rPr>
        <w:t xml:space="preserve"> </w:t>
      </w:r>
      <w:r w:rsidRPr="00710422">
        <w:rPr>
          <w:rFonts w:asciiTheme="minorHAnsi" w:hAnsiTheme="minorHAnsi" w:cstheme="minorHAnsi"/>
          <w:color w:val="000000" w:themeColor="text1"/>
          <w:sz w:val="24"/>
          <w:szCs w:val="24"/>
        </w:rPr>
        <w:t xml:space="preserve">one or more </w:t>
      </w:r>
      <w:r w:rsidR="00E15504">
        <w:rPr>
          <w:rFonts w:asciiTheme="minorHAnsi" w:hAnsiTheme="minorHAnsi" w:cstheme="minorHAnsi"/>
          <w:color w:val="000000" w:themeColor="text1"/>
          <w:sz w:val="24"/>
          <w:szCs w:val="24"/>
        </w:rPr>
        <w:t>Solicitation</w:t>
      </w:r>
      <w:r w:rsidRPr="00710422">
        <w:rPr>
          <w:rFonts w:asciiTheme="minorHAnsi" w:hAnsiTheme="minorHAnsi" w:cstheme="minorHAnsi"/>
          <w:color w:val="000000" w:themeColor="text1"/>
          <w:sz w:val="24"/>
          <w:szCs w:val="24"/>
        </w:rPr>
        <w:t xml:space="preserve"> or </w:t>
      </w:r>
      <w:r w:rsidR="00E15504">
        <w:rPr>
          <w:rFonts w:asciiTheme="minorHAnsi" w:hAnsiTheme="minorHAnsi" w:cstheme="minorHAnsi"/>
          <w:color w:val="000000" w:themeColor="text1"/>
          <w:sz w:val="24"/>
          <w:szCs w:val="24"/>
        </w:rPr>
        <w:t>D</w:t>
      </w:r>
      <w:r w:rsidRPr="00710422">
        <w:rPr>
          <w:rFonts w:asciiTheme="minorHAnsi" w:hAnsiTheme="minorHAnsi" w:cstheme="minorHAnsi"/>
          <w:color w:val="000000" w:themeColor="text1"/>
          <w:sz w:val="24"/>
          <w:szCs w:val="24"/>
        </w:rPr>
        <w:t xml:space="preserve">irect </w:t>
      </w:r>
      <w:r w:rsidR="00E15504">
        <w:rPr>
          <w:rFonts w:asciiTheme="minorHAnsi" w:hAnsiTheme="minorHAnsi" w:cstheme="minorHAnsi"/>
          <w:color w:val="000000" w:themeColor="text1"/>
          <w:sz w:val="24"/>
          <w:szCs w:val="24"/>
        </w:rPr>
        <w:t>N</w:t>
      </w:r>
      <w:r w:rsidRPr="00710422">
        <w:rPr>
          <w:rFonts w:asciiTheme="minorHAnsi" w:hAnsiTheme="minorHAnsi" w:cstheme="minorHAnsi"/>
          <w:color w:val="000000" w:themeColor="text1"/>
          <w:sz w:val="24"/>
          <w:szCs w:val="24"/>
        </w:rPr>
        <w:t>egotiation</w:t>
      </w:r>
      <w:r w:rsidR="00E85ED4" w:rsidRPr="00710422">
        <w:rPr>
          <w:rFonts w:asciiTheme="minorHAnsi" w:hAnsiTheme="minorHAnsi" w:cstheme="minorHAnsi"/>
          <w:color w:val="000000" w:themeColor="text1"/>
          <w:sz w:val="24"/>
          <w:szCs w:val="24"/>
        </w:rPr>
        <w:t xml:space="preserve"> </w:t>
      </w:r>
      <w:r w:rsidR="0087251B">
        <w:rPr>
          <w:rFonts w:asciiTheme="minorHAnsi" w:hAnsiTheme="minorHAnsi" w:cstheme="minorHAnsi"/>
          <w:color w:val="000000" w:themeColor="text1"/>
          <w:sz w:val="24"/>
          <w:szCs w:val="24"/>
        </w:rPr>
        <w:t>for</w:t>
      </w:r>
      <w:r w:rsidR="00E85ED4" w:rsidRPr="00710422">
        <w:rPr>
          <w:rFonts w:asciiTheme="minorHAnsi" w:hAnsiTheme="minorHAnsi" w:cstheme="minorHAnsi"/>
          <w:color w:val="000000" w:themeColor="text1"/>
          <w:sz w:val="24"/>
          <w:szCs w:val="24"/>
        </w:rPr>
        <w:t xml:space="preserve"> ground level commercial uses with services that facilitate the ability for the local workforce to secure jobs, including early childhood, senior, and after school/ summer programs, with a focus on access to services for low- and moderate- income households.</w:t>
      </w:r>
    </w:p>
    <w:p w14:paraId="61E4CD95" w14:textId="77777777" w:rsidR="00E85ED4" w:rsidRPr="00710422" w:rsidRDefault="00E85ED4" w:rsidP="00E85ED4">
      <w:pPr>
        <w:rPr>
          <w:rFonts w:asciiTheme="minorHAnsi" w:hAnsiTheme="minorHAnsi" w:cstheme="minorHAnsi"/>
          <w:color w:val="000000" w:themeColor="text1"/>
        </w:rPr>
      </w:pPr>
    </w:p>
    <w:p w14:paraId="21AFB31C" w14:textId="77777777" w:rsidR="00E85ED4" w:rsidRPr="00710422" w:rsidRDefault="00E85ED4" w:rsidP="00E85ED4">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Economic Development</w:t>
      </w:r>
    </w:p>
    <w:p w14:paraId="6C76F4D0" w14:textId="5BCB7029" w:rsidR="00E85ED4" w:rsidRPr="00710422" w:rsidRDefault="00EC2391" w:rsidP="003758D5">
      <w:pPr>
        <w:pStyle w:val="ListParagraph"/>
        <w:numPr>
          <w:ilvl w:val="0"/>
          <w:numId w:val="6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F</w:t>
      </w:r>
      <w:r w:rsidR="00E85ED4" w:rsidRPr="00710422">
        <w:rPr>
          <w:rFonts w:asciiTheme="minorHAnsi" w:hAnsiTheme="minorHAnsi" w:cstheme="minorHAnsi"/>
          <w:color w:val="000000" w:themeColor="text1"/>
          <w:sz w:val="24"/>
          <w:szCs w:val="24"/>
        </w:rPr>
        <w:t xml:space="preserve">acilitate </w:t>
      </w:r>
      <w:r w:rsidRPr="00710422">
        <w:rPr>
          <w:rFonts w:asciiTheme="minorHAnsi" w:hAnsiTheme="minorHAnsi" w:cstheme="minorHAnsi"/>
          <w:color w:val="000000" w:themeColor="text1"/>
          <w:sz w:val="24"/>
          <w:szCs w:val="24"/>
        </w:rPr>
        <w:t xml:space="preserve">the use of redevelopment initiatives for </w:t>
      </w:r>
      <w:r w:rsidR="00E85ED4" w:rsidRPr="00710422">
        <w:rPr>
          <w:rFonts w:asciiTheme="minorHAnsi" w:hAnsiTheme="minorHAnsi" w:cstheme="minorHAnsi"/>
          <w:color w:val="000000" w:themeColor="text1"/>
          <w:sz w:val="24"/>
          <w:szCs w:val="24"/>
        </w:rPr>
        <w:t xml:space="preserve">the implementation of the Midtown Plans, including the federal Opportunity Zone Program, state Metropolitan Redevelopment </w:t>
      </w:r>
      <w:r w:rsidR="0081531A" w:rsidRPr="00710422">
        <w:rPr>
          <w:rFonts w:asciiTheme="minorHAnsi" w:hAnsiTheme="minorHAnsi" w:cstheme="minorHAnsi"/>
          <w:color w:val="000000" w:themeColor="text1"/>
          <w:sz w:val="24"/>
          <w:szCs w:val="24"/>
        </w:rPr>
        <w:t>Act</w:t>
      </w:r>
      <w:r w:rsidR="00E85ED4" w:rsidRPr="00710422">
        <w:rPr>
          <w:rFonts w:asciiTheme="minorHAnsi" w:hAnsiTheme="minorHAnsi" w:cstheme="minorHAnsi"/>
          <w:color w:val="000000" w:themeColor="text1"/>
          <w:sz w:val="24"/>
          <w:szCs w:val="24"/>
        </w:rPr>
        <w:t>, Local Economic Development Act (LEDA), and other applicable programs.</w:t>
      </w:r>
    </w:p>
    <w:p w14:paraId="5CAFCAEA" w14:textId="48384E33" w:rsidR="003758D5" w:rsidRPr="00710422" w:rsidRDefault="00EC2391" w:rsidP="003758D5">
      <w:pPr>
        <w:pStyle w:val="ListParagraph"/>
        <w:numPr>
          <w:ilvl w:val="0"/>
          <w:numId w:val="6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 xml:space="preserve">Advance legislation to create </w:t>
      </w:r>
      <w:r w:rsidR="00E85ED4" w:rsidRPr="00710422">
        <w:rPr>
          <w:rFonts w:asciiTheme="minorHAnsi" w:hAnsiTheme="minorHAnsi" w:cstheme="minorHAnsi"/>
          <w:color w:val="000000" w:themeColor="text1"/>
          <w:sz w:val="24"/>
          <w:szCs w:val="24"/>
        </w:rPr>
        <w:t xml:space="preserve">a Metropolitan Redevelopment Area (MRA) that includes the Midtown LINC Overlay District and areas within the Opportunity Zone. </w:t>
      </w:r>
      <w:r w:rsidR="00F971E9">
        <w:rPr>
          <w:rFonts w:asciiTheme="minorHAnsi" w:hAnsiTheme="minorHAnsi" w:cstheme="minorHAnsi"/>
          <w:color w:val="000000" w:themeColor="text1"/>
          <w:sz w:val="24"/>
          <w:szCs w:val="24"/>
        </w:rPr>
        <w:t xml:space="preserve">See the </w:t>
      </w:r>
      <w:r w:rsidR="00F971E9" w:rsidRPr="00F971E9">
        <w:rPr>
          <w:rFonts w:asciiTheme="minorHAnsi" w:hAnsiTheme="minorHAnsi" w:cstheme="minorHAnsi"/>
          <w:b/>
          <w:bCs/>
          <w:color w:val="000000" w:themeColor="text1"/>
          <w:sz w:val="24"/>
          <w:szCs w:val="24"/>
        </w:rPr>
        <w:t>Equity: Neighborhood Stabilization</w:t>
      </w:r>
      <w:r w:rsidR="00F971E9">
        <w:rPr>
          <w:rFonts w:asciiTheme="minorHAnsi" w:hAnsiTheme="minorHAnsi" w:cstheme="minorHAnsi"/>
          <w:color w:val="000000" w:themeColor="text1"/>
          <w:sz w:val="24"/>
          <w:szCs w:val="24"/>
        </w:rPr>
        <w:t xml:space="preserve"> element regarding an a</w:t>
      </w:r>
      <w:r w:rsidRPr="00710422">
        <w:rPr>
          <w:rFonts w:asciiTheme="minorHAnsi" w:hAnsiTheme="minorHAnsi" w:cstheme="minorHAnsi"/>
          <w:color w:val="000000" w:themeColor="text1"/>
          <w:sz w:val="24"/>
          <w:szCs w:val="24"/>
        </w:rPr>
        <w:t>naly</w:t>
      </w:r>
      <w:r w:rsidR="00F971E9">
        <w:rPr>
          <w:rFonts w:asciiTheme="minorHAnsi" w:hAnsiTheme="minorHAnsi" w:cstheme="minorHAnsi"/>
          <w:color w:val="000000" w:themeColor="text1"/>
          <w:sz w:val="24"/>
          <w:szCs w:val="24"/>
        </w:rPr>
        <w:t xml:space="preserve">sis of a potential </w:t>
      </w:r>
      <w:r w:rsidR="00E85ED4" w:rsidRPr="00710422">
        <w:rPr>
          <w:rFonts w:asciiTheme="minorHAnsi" w:hAnsiTheme="minorHAnsi" w:cstheme="minorHAnsi"/>
          <w:color w:val="000000" w:themeColor="text1"/>
          <w:sz w:val="24"/>
          <w:szCs w:val="24"/>
        </w:rPr>
        <w:t>MRA within the Opportunity Zone</w:t>
      </w:r>
      <w:r w:rsidR="00F971E9">
        <w:rPr>
          <w:rFonts w:asciiTheme="minorHAnsi" w:hAnsiTheme="minorHAnsi" w:cstheme="minorHAnsi"/>
          <w:color w:val="000000" w:themeColor="text1"/>
          <w:sz w:val="24"/>
          <w:szCs w:val="24"/>
        </w:rPr>
        <w:t>.</w:t>
      </w:r>
    </w:p>
    <w:p w14:paraId="0DBFFF5F" w14:textId="20A5028D" w:rsidR="00E85ED4" w:rsidRPr="00710422" w:rsidRDefault="00E85ED4" w:rsidP="003758D5">
      <w:pPr>
        <w:pStyle w:val="ListParagraph"/>
        <w:numPr>
          <w:ilvl w:val="0"/>
          <w:numId w:val="68"/>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 xml:space="preserve">Prioritize resources from the Office of Economic Development to facilitate </w:t>
      </w:r>
      <w:r w:rsidR="00EC2391" w:rsidRPr="00710422">
        <w:rPr>
          <w:rFonts w:asciiTheme="minorHAnsi" w:hAnsiTheme="minorHAnsi" w:cstheme="minorHAnsi"/>
          <w:sz w:val="24"/>
          <w:szCs w:val="24"/>
        </w:rPr>
        <w:t xml:space="preserve">business </w:t>
      </w:r>
      <w:r w:rsidR="009B081A">
        <w:rPr>
          <w:rFonts w:asciiTheme="minorHAnsi" w:hAnsiTheme="minorHAnsi" w:cstheme="minorHAnsi"/>
          <w:sz w:val="24"/>
          <w:szCs w:val="24"/>
        </w:rPr>
        <w:t xml:space="preserve">location and </w:t>
      </w:r>
      <w:r w:rsidRPr="00710422">
        <w:rPr>
          <w:rFonts w:asciiTheme="minorHAnsi" w:hAnsiTheme="minorHAnsi" w:cstheme="minorHAnsi"/>
          <w:sz w:val="24"/>
          <w:szCs w:val="24"/>
        </w:rPr>
        <w:t>development in the Midtown District.</w:t>
      </w:r>
    </w:p>
    <w:p w14:paraId="19B490D1" w14:textId="77777777" w:rsidR="00E85ED4" w:rsidRPr="00710422" w:rsidRDefault="00E85ED4" w:rsidP="00E85ED4">
      <w:pPr>
        <w:rPr>
          <w:rFonts w:asciiTheme="minorHAnsi" w:hAnsiTheme="minorHAnsi" w:cstheme="minorHAnsi"/>
          <w:color w:val="000000" w:themeColor="text1"/>
        </w:rPr>
      </w:pPr>
    </w:p>
    <w:p w14:paraId="3F246955" w14:textId="77777777" w:rsidR="00E85ED4" w:rsidRPr="00710422" w:rsidRDefault="00E85ED4" w:rsidP="00E85ED4">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Entrepreneurialism</w:t>
      </w:r>
    </w:p>
    <w:p w14:paraId="72E9BFB0" w14:textId="29AD0ABE" w:rsidR="00E85ED4" w:rsidRPr="00710422" w:rsidRDefault="002703CA" w:rsidP="00403FA2">
      <w:pPr>
        <w:pStyle w:val="ListParagraph"/>
        <w:numPr>
          <w:ilvl w:val="0"/>
          <w:numId w:val="69"/>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 xml:space="preserve">Utilize one or more </w:t>
      </w:r>
      <w:r w:rsidR="007975F3">
        <w:rPr>
          <w:rFonts w:asciiTheme="minorHAnsi" w:hAnsiTheme="minorHAnsi" w:cstheme="minorHAnsi"/>
          <w:color w:val="000000" w:themeColor="text1"/>
          <w:sz w:val="24"/>
          <w:szCs w:val="24"/>
        </w:rPr>
        <w:t>Solicitations</w:t>
      </w:r>
      <w:r w:rsidRPr="00710422">
        <w:rPr>
          <w:rFonts w:asciiTheme="minorHAnsi" w:hAnsiTheme="minorHAnsi" w:cstheme="minorHAnsi"/>
          <w:color w:val="000000" w:themeColor="text1"/>
          <w:sz w:val="24"/>
          <w:szCs w:val="24"/>
        </w:rPr>
        <w:t xml:space="preserve"> or </w:t>
      </w:r>
      <w:r w:rsidR="007975F3">
        <w:rPr>
          <w:rFonts w:asciiTheme="minorHAnsi" w:hAnsiTheme="minorHAnsi" w:cstheme="minorHAnsi"/>
          <w:color w:val="000000" w:themeColor="text1"/>
          <w:sz w:val="24"/>
          <w:szCs w:val="24"/>
        </w:rPr>
        <w:t>Dire</w:t>
      </w:r>
      <w:r w:rsidRPr="00710422">
        <w:rPr>
          <w:rFonts w:asciiTheme="minorHAnsi" w:hAnsiTheme="minorHAnsi" w:cstheme="minorHAnsi"/>
          <w:color w:val="000000" w:themeColor="text1"/>
          <w:sz w:val="24"/>
          <w:szCs w:val="24"/>
        </w:rPr>
        <w:t xml:space="preserve">ct </w:t>
      </w:r>
      <w:r w:rsidR="007975F3">
        <w:rPr>
          <w:rFonts w:asciiTheme="minorHAnsi" w:hAnsiTheme="minorHAnsi" w:cstheme="minorHAnsi"/>
          <w:color w:val="000000" w:themeColor="text1"/>
          <w:sz w:val="24"/>
          <w:szCs w:val="24"/>
        </w:rPr>
        <w:t>N</w:t>
      </w:r>
      <w:r w:rsidRPr="00710422">
        <w:rPr>
          <w:rFonts w:asciiTheme="minorHAnsi" w:hAnsiTheme="minorHAnsi" w:cstheme="minorHAnsi"/>
          <w:color w:val="000000" w:themeColor="text1"/>
          <w:sz w:val="24"/>
          <w:szCs w:val="24"/>
        </w:rPr>
        <w:t>egotiations t</w:t>
      </w:r>
      <w:r w:rsidR="00A26D82">
        <w:rPr>
          <w:rFonts w:asciiTheme="minorHAnsi" w:hAnsiTheme="minorHAnsi" w:cstheme="minorHAnsi"/>
          <w:color w:val="000000" w:themeColor="text1"/>
          <w:sz w:val="24"/>
          <w:szCs w:val="24"/>
        </w:rPr>
        <w:t>hat support</w:t>
      </w:r>
      <w:r w:rsidR="00E85ED4" w:rsidRPr="00710422">
        <w:rPr>
          <w:rFonts w:asciiTheme="minorHAnsi" w:hAnsiTheme="minorHAnsi" w:cstheme="minorHAnsi"/>
          <w:color w:val="000000" w:themeColor="text1"/>
          <w:sz w:val="24"/>
          <w:szCs w:val="24"/>
        </w:rPr>
        <w:t xml:space="preserve"> the availability of maker space</w:t>
      </w:r>
      <w:r w:rsidR="00EC2391" w:rsidRPr="00710422">
        <w:rPr>
          <w:rFonts w:asciiTheme="minorHAnsi" w:hAnsiTheme="minorHAnsi" w:cstheme="minorHAnsi"/>
          <w:color w:val="000000" w:themeColor="text1"/>
          <w:sz w:val="24"/>
          <w:szCs w:val="24"/>
        </w:rPr>
        <w:t>s</w:t>
      </w:r>
      <w:r w:rsidR="00E85ED4" w:rsidRPr="00710422">
        <w:rPr>
          <w:rFonts w:asciiTheme="minorHAnsi" w:hAnsiTheme="minorHAnsi" w:cstheme="minorHAnsi"/>
          <w:color w:val="000000" w:themeColor="text1"/>
          <w:sz w:val="24"/>
          <w:szCs w:val="24"/>
        </w:rPr>
        <w:t>, community workspace, job skills and business development training centers, and other resources to promote local business in Midtown.</w:t>
      </w:r>
    </w:p>
    <w:p w14:paraId="0BEF1236" w14:textId="773BE22F" w:rsidR="00403FA2" w:rsidRPr="00710422" w:rsidRDefault="00504671" w:rsidP="00C268D0">
      <w:pPr>
        <w:pStyle w:val="ListParagraph"/>
        <w:numPr>
          <w:ilvl w:val="0"/>
          <w:numId w:val="69"/>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lastRenderedPageBreak/>
        <w:t>Investigate the opportunity to w</w:t>
      </w:r>
      <w:r w:rsidR="00E85ED4" w:rsidRPr="00710422">
        <w:rPr>
          <w:rFonts w:asciiTheme="minorHAnsi" w:hAnsiTheme="minorHAnsi" w:cstheme="minorHAnsi"/>
          <w:color w:val="000000" w:themeColor="text1"/>
          <w:sz w:val="24"/>
          <w:szCs w:val="24"/>
        </w:rPr>
        <w:t>ork closely with the UNM Anderson School of Management to establish an entrepreneurial, social benefit and innovation center at the Fogelson Library.</w:t>
      </w:r>
    </w:p>
    <w:p w14:paraId="19CBB4A0" w14:textId="724E6C91" w:rsidR="00E85ED4" w:rsidRPr="00710422" w:rsidRDefault="00E85ED4" w:rsidP="00C268D0">
      <w:pPr>
        <w:pStyle w:val="ListParagraph"/>
        <w:numPr>
          <w:ilvl w:val="0"/>
          <w:numId w:val="69"/>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Implement the LEED</w:t>
      </w:r>
      <w:r w:rsidR="00EC2391" w:rsidRPr="00710422">
        <w:rPr>
          <w:rFonts w:asciiTheme="minorHAnsi" w:hAnsiTheme="minorHAnsi" w:cstheme="minorHAnsi"/>
          <w:color w:val="000000" w:themeColor="text1"/>
          <w:sz w:val="24"/>
          <w:szCs w:val="24"/>
        </w:rPr>
        <w:t>:</w:t>
      </w:r>
      <w:r w:rsidRPr="00710422">
        <w:rPr>
          <w:rFonts w:asciiTheme="minorHAnsi" w:hAnsiTheme="minorHAnsi" w:cstheme="minorHAnsi"/>
          <w:color w:val="000000" w:themeColor="text1"/>
          <w:sz w:val="24"/>
          <w:szCs w:val="24"/>
        </w:rPr>
        <w:t xml:space="preserve"> ND: Local Food Production </w:t>
      </w:r>
      <w:r w:rsidR="00BE0590" w:rsidRPr="00710422">
        <w:rPr>
          <w:rFonts w:asciiTheme="minorHAnsi" w:hAnsiTheme="minorHAnsi" w:cstheme="minorHAnsi"/>
          <w:color w:val="000000" w:themeColor="text1"/>
          <w:sz w:val="24"/>
          <w:szCs w:val="24"/>
        </w:rPr>
        <w:t>credit as</w:t>
      </w:r>
      <w:r w:rsidR="00CC5C3F" w:rsidRPr="00710422">
        <w:rPr>
          <w:rFonts w:asciiTheme="minorHAnsi" w:hAnsiTheme="minorHAnsi" w:cstheme="minorHAnsi"/>
          <w:color w:val="000000" w:themeColor="text1"/>
          <w:sz w:val="24"/>
          <w:szCs w:val="24"/>
        </w:rPr>
        <w:t xml:space="preserve"> an allowable use in certain open public spaces and as a </w:t>
      </w:r>
      <w:r w:rsidR="00395E85">
        <w:rPr>
          <w:rFonts w:asciiTheme="minorHAnsi" w:hAnsiTheme="minorHAnsi" w:cstheme="minorHAnsi"/>
          <w:color w:val="000000" w:themeColor="text1"/>
          <w:sz w:val="24"/>
          <w:szCs w:val="24"/>
        </w:rPr>
        <w:t>P</w:t>
      </w:r>
      <w:r w:rsidR="00CC5C3F" w:rsidRPr="00710422">
        <w:rPr>
          <w:rFonts w:asciiTheme="minorHAnsi" w:hAnsiTheme="minorHAnsi" w:cstheme="minorHAnsi"/>
          <w:color w:val="000000" w:themeColor="text1"/>
          <w:sz w:val="24"/>
          <w:szCs w:val="24"/>
        </w:rPr>
        <w:t xml:space="preserve">reference in private development parcels </w:t>
      </w:r>
      <w:r w:rsidRPr="00710422">
        <w:rPr>
          <w:rFonts w:asciiTheme="minorHAnsi" w:hAnsiTheme="minorHAnsi" w:cstheme="minorHAnsi"/>
          <w:sz w:val="24"/>
          <w:szCs w:val="24"/>
        </w:rPr>
        <w:t>to promote the environmental and economic benefits of community-based food production and improve nutrition through better access to fresh produce.</w:t>
      </w:r>
      <w:r w:rsidR="00AB50A4">
        <w:rPr>
          <w:rFonts w:asciiTheme="minorHAnsi" w:hAnsiTheme="minorHAnsi" w:cstheme="minorHAnsi"/>
          <w:sz w:val="24"/>
          <w:szCs w:val="24"/>
        </w:rPr>
        <w:t xml:space="preserve"> </w:t>
      </w:r>
      <w:r w:rsidR="00CC5C3F" w:rsidRPr="00710422">
        <w:rPr>
          <w:rFonts w:asciiTheme="minorHAnsi" w:hAnsiTheme="minorHAnsi" w:cstheme="minorHAnsi"/>
          <w:sz w:val="24"/>
          <w:szCs w:val="24"/>
        </w:rPr>
        <w:t xml:space="preserve">See </w:t>
      </w:r>
      <w:r w:rsidR="00CC5C3F" w:rsidRPr="00710422">
        <w:rPr>
          <w:rFonts w:asciiTheme="minorHAnsi" w:hAnsiTheme="minorHAnsi" w:cstheme="minorHAnsi"/>
          <w:b/>
          <w:bCs/>
          <w:sz w:val="24"/>
          <w:szCs w:val="24"/>
        </w:rPr>
        <w:t>Appendix A: LEED – Neighborhood Development</w:t>
      </w:r>
      <w:r w:rsidR="00CC5C3F" w:rsidRPr="00710422">
        <w:rPr>
          <w:rFonts w:asciiTheme="minorHAnsi" w:hAnsiTheme="minorHAnsi" w:cstheme="minorHAnsi"/>
          <w:sz w:val="24"/>
          <w:szCs w:val="24"/>
        </w:rPr>
        <w:t>.</w:t>
      </w:r>
    </w:p>
    <w:p w14:paraId="36DD20D0" w14:textId="77777777" w:rsidR="00E85ED4" w:rsidRPr="00710422" w:rsidRDefault="00E85ED4" w:rsidP="00E85ED4">
      <w:pPr>
        <w:rPr>
          <w:rFonts w:asciiTheme="minorHAnsi" w:hAnsiTheme="minorHAnsi" w:cstheme="minorHAnsi"/>
          <w:color w:val="000000" w:themeColor="text1"/>
        </w:rPr>
      </w:pPr>
    </w:p>
    <w:p w14:paraId="5C40985D" w14:textId="438D4AEA" w:rsidR="00E85ED4" w:rsidRDefault="00E85ED4" w:rsidP="00E85ED4">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Live &amp; Work</w:t>
      </w:r>
    </w:p>
    <w:p w14:paraId="1E7FDBD6" w14:textId="77777777" w:rsidR="000B05C9" w:rsidRPr="00710422" w:rsidRDefault="000B05C9" w:rsidP="00E85ED4">
      <w:pPr>
        <w:rPr>
          <w:rFonts w:asciiTheme="minorHAnsi" w:hAnsiTheme="minorHAnsi" w:cstheme="minorHAnsi"/>
          <w:b/>
          <w:bCs/>
          <w:color w:val="000000" w:themeColor="text1"/>
        </w:rPr>
      </w:pPr>
    </w:p>
    <w:p w14:paraId="35220898" w14:textId="6D6E0A1C" w:rsidR="00E85ED4" w:rsidRPr="003A7F6E" w:rsidRDefault="00EC2391" w:rsidP="003A7F6E">
      <w:pPr>
        <w:rPr>
          <w:rFonts w:asciiTheme="minorHAnsi" w:hAnsiTheme="minorHAnsi" w:cstheme="minorHAnsi"/>
        </w:rPr>
      </w:pPr>
      <w:r w:rsidRPr="003A7F6E">
        <w:rPr>
          <w:rFonts w:asciiTheme="minorHAnsi" w:hAnsiTheme="minorHAnsi" w:cstheme="minorHAnsi"/>
        </w:rPr>
        <w:t>I</w:t>
      </w:r>
      <w:r w:rsidR="00E85ED4" w:rsidRPr="003A7F6E">
        <w:rPr>
          <w:rFonts w:asciiTheme="minorHAnsi" w:hAnsiTheme="minorHAnsi" w:cstheme="minorHAnsi"/>
        </w:rPr>
        <w:t xml:space="preserve">ssue at least one </w:t>
      </w:r>
      <w:r w:rsidR="00073124" w:rsidRPr="003A7F6E">
        <w:rPr>
          <w:rFonts w:asciiTheme="minorHAnsi" w:hAnsiTheme="minorHAnsi" w:cstheme="minorHAnsi"/>
        </w:rPr>
        <w:t>Solicitation</w:t>
      </w:r>
      <w:r w:rsidR="00E85ED4" w:rsidRPr="003A7F6E">
        <w:rPr>
          <w:rFonts w:asciiTheme="minorHAnsi" w:hAnsiTheme="minorHAnsi" w:cstheme="minorHAnsi"/>
        </w:rPr>
        <w:t xml:space="preserve"> for the development of Live/Work units. Live work units allow people to work from home or create new businesses in small commercial spaces. Live/work units often benefit low and moderate-income households by offsetting rental expenses with business income or reducing childcare costs while working from home.</w:t>
      </w:r>
    </w:p>
    <w:p w14:paraId="75B07CC4" w14:textId="77777777" w:rsidR="00E85ED4" w:rsidRPr="00710422" w:rsidRDefault="00E85ED4" w:rsidP="00E85ED4">
      <w:pPr>
        <w:ind w:left="360"/>
        <w:rPr>
          <w:rFonts w:asciiTheme="minorHAnsi" w:hAnsiTheme="minorHAnsi" w:cstheme="minorHAnsi"/>
        </w:rPr>
      </w:pPr>
    </w:p>
    <w:p w14:paraId="0EAF6B55" w14:textId="1DBB39C7" w:rsidR="00E85ED4" w:rsidRDefault="00E85ED4" w:rsidP="00E85ED4">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Community Resources</w:t>
      </w:r>
    </w:p>
    <w:p w14:paraId="32A45213" w14:textId="77777777" w:rsidR="000B05C9" w:rsidRPr="00710422" w:rsidRDefault="000B05C9" w:rsidP="00E85ED4">
      <w:pPr>
        <w:rPr>
          <w:rFonts w:asciiTheme="minorHAnsi" w:hAnsiTheme="minorHAnsi" w:cstheme="minorHAnsi"/>
          <w:b/>
          <w:bCs/>
          <w:color w:val="000000" w:themeColor="text1"/>
        </w:rPr>
      </w:pPr>
    </w:p>
    <w:p w14:paraId="7AB566BB" w14:textId="2D6A572C" w:rsidR="00E85ED4" w:rsidRPr="003A7F6E" w:rsidRDefault="00EC2391" w:rsidP="003A7F6E">
      <w:pPr>
        <w:rPr>
          <w:rFonts w:asciiTheme="minorHAnsi" w:hAnsiTheme="minorHAnsi" w:cstheme="minorHAnsi"/>
          <w:color w:val="000000" w:themeColor="text1"/>
        </w:rPr>
      </w:pPr>
      <w:r w:rsidRPr="003A7F6E">
        <w:rPr>
          <w:rFonts w:asciiTheme="minorHAnsi" w:hAnsiTheme="minorHAnsi" w:cstheme="minorHAnsi"/>
          <w:color w:val="000000" w:themeColor="text1"/>
        </w:rPr>
        <w:t>E</w:t>
      </w:r>
      <w:r w:rsidR="00E85ED4" w:rsidRPr="003A7F6E">
        <w:rPr>
          <w:rFonts w:asciiTheme="minorHAnsi" w:hAnsiTheme="minorHAnsi" w:cstheme="minorHAnsi"/>
          <w:color w:val="000000" w:themeColor="text1"/>
        </w:rPr>
        <w:t xml:space="preserve">stablish </w:t>
      </w:r>
      <w:r w:rsidR="00073124" w:rsidRPr="003A7F6E">
        <w:rPr>
          <w:rFonts w:asciiTheme="minorHAnsi" w:hAnsiTheme="minorHAnsi" w:cstheme="minorHAnsi"/>
          <w:color w:val="000000" w:themeColor="text1"/>
        </w:rPr>
        <w:t>P</w:t>
      </w:r>
      <w:r w:rsidR="00E85ED4" w:rsidRPr="003A7F6E">
        <w:rPr>
          <w:rFonts w:asciiTheme="minorHAnsi" w:hAnsiTheme="minorHAnsi" w:cstheme="minorHAnsi"/>
          <w:color w:val="000000" w:themeColor="text1"/>
        </w:rPr>
        <w:t xml:space="preserve">references in certain </w:t>
      </w:r>
      <w:r w:rsidR="00D82069" w:rsidRPr="003A7F6E">
        <w:rPr>
          <w:rFonts w:asciiTheme="minorHAnsi" w:hAnsiTheme="minorHAnsi" w:cstheme="minorHAnsi"/>
          <w:color w:val="000000" w:themeColor="text1"/>
        </w:rPr>
        <w:t xml:space="preserve">dispositions </w:t>
      </w:r>
      <w:r w:rsidR="00E85ED4" w:rsidRPr="003A7F6E">
        <w:rPr>
          <w:rFonts w:asciiTheme="minorHAnsi" w:hAnsiTheme="minorHAnsi" w:cstheme="minorHAnsi"/>
          <w:color w:val="000000" w:themeColor="text1"/>
        </w:rPr>
        <w:t xml:space="preserve">for </w:t>
      </w:r>
      <w:r w:rsidR="00D82069" w:rsidRPr="003A7F6E">
        <w:rPr>
          <w:rFonts w:asciiTheme="minorHAnsi" w:hAnsiTheme="minorHAnsi" w:cstheme="minorHAnsi"/>
          <w:color w:val="000000" w:themeColor="text1"/>
        </w:rPr>
        <w:t xml:space="preserve">development </w:t>
      </w:r>
      <w:r w:rsidRPr="003A7F6E">
        <w:rPr>
          <w:rFonts w:asciiTheme="minorHAnsi" w:hAnsiTheme="minorHAnsi" w:cstheme="minorHAnsi"/>
          <w:color w:val="000000" w:themeColor="text1"/>
        </w:rPr>
        <w:t xml:space="preserve">that </w:t>
      </w:r>
      <w:r w:rsidR="00E85ED4" w:rsidRPr="003A7F6E">
        <w:rPr>
          <w:rFonts w:asciiTheme="minorHAnsi" w:hAnsiTheme="minorHAnsi" w:cstheme="minorHAnsi"/>
          <w:color w:val="000000" w:themeColor="text1"/>
        </w:rPr>
        <w:t>create community resources in mixed-use and commercial buildings.  These community resources will focus on providing affordable programs so that people can more easily access job opportunities, without which oftentimes make it difficult to balance household and employment needs. Some priority programs include</w:t>
      </w:r>
      <w:r w:rsidRPr="003A7F6E">
        <w:rPr>
          <w:rFonts w:asciiTheme="minorHAnsi" w:hAnsiTheme="minorHAnsi" w:cstheme="minorHAnsi"/>
          <w:color w:val="000000" w:themeColor="text1"/>
        </w:rPr>
        <w:t xml:space="preserve"> the following</w:t>
      </w:r>
      <w:r w:rsidR="00E85ED4" w:rsidRPr="003A7F6E">
        <w:rPr>
          <w:rFonts w:asciiTheme="minorHAnsi" w:hAnsiTheme="minorHAnsi" w:cstheme="minorHAnsi"/>
          <w:color w:val="000000" w:themeColor="text1"/>
        </w:rPr>
        <w:t>: early childhood education center; senior center; health center; after school center; and shared learning labs/</w:t>
      </w:r>
      <w:proofErr w:type="gramStart"/>
      <w:r w:rsidR="00E85ED4" w:rsidRPr="003A7F6E">
        <w:rPr>
          <w:rFonts w:asciiTheme="minorHAnsi" w:hAnsiTheme="minorHAnsi" w:cstheme="minorHAnsi"/>
          <w:color w:val="000000" w:themeColor="text1"/>
        </w:rPr>
        <w:t>work spaces</w:t>
      </w:r>
      <w:proofErr w:type="gramEnd"/>
      <w:r w:rsidR="00E85ED4" w:rsidRPr="003A7F6E">
        <w:rPr>
          <w:rFonts w:asciiTheme="minorHAnsi" w:hAnsiTheme="minorHAnsi" w:cstheme="minorHAnsi"/>
          <w:color w:val="000000" w:themeColor="text1"/>
        </w:rPr>
        <w:t>.</w:t>
      </w:r>
    </w:p>
    <w:p w14:paraId="1C32FF62" w14:textId="77777777" w:rsidR="00E85ED4" w:rsidRPr="00710422" w:rsidRDefault="00E85ED4" w:rsidP="00E85ED4">
      <w:pPr>
        <w:rPr>
          <w:rFonts w:asciiTheme="minorHAnsi" w:hAnsiTheme="minorHAnsi" w:cstheme="minorHAnsi"/>
          <w:color w:val="000000" w:themeColor="text1"/>
        </w:rPr>
      </w:pPr>
    </w:p>
    <w:p w14:paraId="6B7C185C" w14:textId="77777777" w:rsidR="00E85ED4" w:rsidRPr="00710422" w:rsidRDefault="00E85ED4" w:rsidP="00E85ED4">
      <w:pPr>
        <w:rPr>
          <w:rFonts w:asciiTheme="minorHAnsi" w:hAnsiTheme="minorHAnsi" w:cstheme="minorHAnsi"/>
          <w:b/>
          <w:bCs/>
          <w:i/>
          <w:iCs/>
          <w:color w:val="FFFFFF" w:themeColor="background1"/>
          <w:highlight w:val="black"/>
        </w:rPr>
      </w:pPr>
      <w:r w:rsidRPr="00710422">
        <w:rPr>
          <w:rFonts w:asciiTheme="minorHAnsi" w:hAnsiTheme="minorHAnsi" w:cstheme="minorHAnsi"/>
          <w:b/>
          <w:bCs/>
          <w:i/>
          <w:iCs/>
          <w:color w:val="FFFFFF" w:themeColor="background1"/>
          <w:highlight w:val="black"/>
        </w:rPr>
        <w:br w:type="page"/>
      </w:r>
    </w:p>
    <w:p w14:paraId="12BF5F63" w14:textId="6988C7FF" w:rsidR="00E85ED4" w:rsidRPr="00710422" w:rsidRDefault="00E85ED4" w:rsidP="00E85ED4">
      <w:pPr>
        <w:rPr>
          <w:rFonts w:asciiTheme="minorHAnsi" w:hAnsiTheme="minorHAnsi" w:cstheme="minorHAnsi"/>
          <w:b/>
          <w:bCs/>
          <w:color w:val="FFFFFF" w:themeColor="background1"/>
        </w:rPr>
      </w:pPr>
      <w:r w:rsidRPr="00710422">
        <w:rPr>
          <w:rFonts w:asciiTheme="minorHAnsi" w:hAnsiTheme="minorHAnsi" w:cstheme="minorHAnsi"/>
          <w:b/>
          <w:bCs/>
          <w:i/>
          <w:iCs/>
          <w:color w:val="FFFFFF" w:themeColor="background1"/>
          <w:highlight w:val="black"/>
        </w:rPr>
        <w:lastRenderedPageBreak/>
        <w:t>CULTURE</w:t>
      </w:r>
      <w:r w:rsidRPr="00710422">
        <w:rPr>
          <w:rFonts w:asciiTheme="minorHAnsi" w:hAnsiTheme="minorHAnsi" w:cstheme="minorHAnsi"/>
          <w:b/>
          <w:bCs/>
          <w:color w:val="FFFFFF" w:themeColor="background1"/>
          <w:highlight w:val="black"/>
        </w:rPr>
        <w:t xml:space="preserve"> – LAND, PEOPLE</w:t>
      </w:r>
      <w:r w:rsidR="000B05C9">
        <w:rPr>
          <w:rFonts w:asciiTheme="minorHAnsi" w:hAnsiTheme="minorHAnsi" w:cstheme="minorHAnsi"/>
          <w:b/>
          <w:bCs/>
          <w:color w:val="FFFFFF" w:themeColor="background1"/>
          <w:highlight w:val="black"/>
        </w:rPr>
        <w:t>,</w:t>
      </w:r>
      <w:r w:rsidRPr="00710422">
        <w:rPr>
          <w:rFonts w:asciiTheme="minorHAnsi" w:hAnsiTheme="minorHAnsi" w:cstheme="minorHAnsi"/>
          <w:b/>
          <w:bCs/>
          <w:color w:val="FFFFFF" w:themeColor="background1"/>
          <w:highlight w:val="black"/>
        </w:rPr>
        <w:t xml:space="preserve"> AND MEMORY OF PLACE</w:t>
      </w:r>
    </w:p>
    <w:p w14:paraId="52BB040C" w14:textId="77777777" w:rsidR="00E85ED4" w:rsidRPr="00710422" w:rsidRDefault="00E85ED4" w:rsidP="00E85ED4">
      <w:pPr>
        <w:rPr>
          <w:rFonts w:asciiTheme="minorHAnsi" w:hAnsiTheme="minorHAnsi" w:cstheme="minorHAnsi"/>
          <w:b/>
          <w:bCs/>
          <w:i/>
          <w:iCs/>
        </w:rPr>
      </w:pPr>
    </w:p>
    <w:p w14:paraId="6B972B34" w14:textId="77777777" w:rsidR="00E85ED4" w:rsidRPr="00710422" w:rsidRDefault="00E85ED4" w:rsidP="00E85ED4">
      <w:pPr>
        <w:rPr>
          <w:rFonts w:asciiTheme="minorHAnsi" w:hAnsiTheme="minorHAnsi" w:cstheme="minorHAnsi"/>
          <w:b/>
          <w:bCs/>
          <w:i/>
          <w:iCs/>
        </w:rPr>
      </w:pPr>
      <w:r w:rsidRPr="00710422">
        <w:rPr>
          <w:rFonts w:asciiTheme="minorHAnsi" w:hAnsiTheme="minorHAnsi" w:cstheme="minorHAnsi"/>
          <w:b/>
          <w:bCs/>
          <w:i/>
          <w:iCs/>
        </w:rPr>
        <w:t>PROMOTE ARTS &amp; CULTURE, FACILIATE COMMUNITY PLANNING, SUPPORT DISTRICT PROGRAMMING, ACKNOWLEDGE LAND &amp; PEOPLE</w:t>
      </w:r>
    </w:p>
    <w:p w14:paraId="21616AD8" w14:textId="77777777" w:rsidR="00E85ED4" w:rsidRPr="00710422" w:rsidRDefault="00E85ED4" w:rsidP="00E85ED4">
      <w:pPr>
        <w:rPr>
          <w:rFonts w:asciiTheme="minorHAnsi" w:hAnsiTheme="minorHAnsi" w:cstheme="minorHAnsi"/>
        </w:rPr>
      </w:pPr>
    </w:p>
    <w:p w14:paraId="314CAB2C" w14:textId="77777777" w:rsidR="00E85ED4" w:rsidRPr="00710422" w:rsidRDefault="00E85ED4" w:rsidP="00E85ED4">
      <w:pPr>
        <w:rPr>
          <w:rFonts w:asciiTheme="minorHAnsi" w:hAnsiTheme="minorHAnsi" w:cstheme="minorHAnsi"/>
        </w:rPr>
      </w:pPr>
    </w:p>
    <w:p w14:paraId="654F947E"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INTENT</w:t>
      </w:r>
    </w:p>
    <w:p w14:paraId="390099FD" w14:textId="75CC57A4"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Program, manage</w:t>
      </w:r>
      <w:r w:rsidR="00EC2391" w:rsidRPr="00710422">
        <w:rPr>
          <w:rFonts w:asciiTheme="minorHAnsi" w:hAnsiTheme="minorHAnsi" w:cstheme="minorHAnsi"/>
          <w:sz w:val="24"/>
          <w:szCs w:val="24"/>
        </w:rPr>
        <w:t>,</w:t>
      </w:r>
      <w:r w:rsidRPr="00710422">
        <w:rPr>
          <w:rFonts w:asciiTheme="minorHAnsi" w:hAnsiTheme="minorHAnsi" w:cstheme="minorHAnsi"/>
          <w:sz w:val="24"/>
          <w:szCs w:val="24"/>
        </w:rPr>
        <w:t xml:space="preserve"> and activate public spaces and community uses that facilitate </w:t>
      </w:r>
      <w:r w:rsidR="000B05C9">
        <w:rPr>
          <w:rFonts w:asciiTheme="minorHAnsi" w:hAnsiTheme="minorHAnsi" w:cstheme="minorHAnsi"/>
          <w:sz w:val="24"/>
          <w:szCs w:val="24"/>
        </w:rPr>
        <w:t>human interaction</w:t>
      </w:r>
      <w:r w:rsidRPr="00710422">
        <w:rPr>
          <w:rFonts w:asciiTheme="minorHAnsi" w:hAnsiTheme="minorHAnsi" w:cstheme="minorHAnsi"/>
          <w:color w:val="000000" w:themeColor="text1"/>
          <w:sz w:val="24"/>
          <w:szCs w:val="24"/>
        </w:rPr>
        <w:t>, empathy and trust, and enable individuals to feel valued and empowered to make positive change and enhance community health.</w:t>
      </w:r>
    </w:p>
    <w:p w14:paraId="67204E2F" w14:textId="5CB956A8"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sz w:val="24"/>
          <w:szCs w:val="24"/>
        </w:rPr>
        <w:t>Program, manage</w:t>
      </w:r>
      <w:r w:rsidR="00EC2391" w:rsidRPr="00710422">
        <w:rPr>
          <w:rFonts w:asciiTheme="minorHAnsi" w:hAnsiTheme="minorHAnsi" w:cstheme="minorHAnsi"/>
          <w:sz w:val="24"/>
          <w:szCs w:val="24"/>
        </w:rPr>
        <w:t>,</w:t>
      </w:r>
      <w:r w:rsidRPr="00710422">
        <w:rPr>
          <w:rFonts w:asciiTheme="minorHAnsi" w:hAnsiTheme="minorHAnsi" w:cstheme="minorHAnsi"/>
          <w:sz w:val="24"/>
          <w:szCs w:val="24"/>
        </w:rPr>
        <w:t xml:space="preserve"> and activate public spaces and community uses that engage people of all ages and abilities across a wide range of interests, skills</w:t>
      </w:r>
      <w:r w:rsidR="00EC2391" w:rsidRPr="00710422">
        <w:rPr>
          <w:rFonts w:asciiTheme="minorHAnsi" w:hAnsiTheme="minorHAnsi" w:cstheme="minorHAnsi"/>
          <w:sz w:val="24"/>
          <w:szCs w:val="24"/>
        </w:rPr>
        <w:t>,</w:t>
      </w:r>
      <w:r w:rsidRPr="00710422">
        <w:rPr>
          <w:rFonts w:asciiTheme="minorHAnsi" w:hAnsiTheme="minorHAnsi" w:cstheme="minorHAnsi"/>
          <w:sz w:val="24"/>
          <w:szCs w:val="24"/>
        </w:rPr>
        <w:t xml:space="preserve"> and cultures.</w:t>
      </w:r>
    </w:p>
    <w:p w14:paraId="5D6441A8" w14:textId="77777777"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Facilitate the memory of place and promote the previous uses that resonate with local Santa Fe communities.</w:t>
      </w:r>
    </w:p>
    <w:p w14:paraId="6A37A90A" w14:textId="37FCA6C8"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Stabilize and prevent the displacement of local community arts and culture organizations important to the past, present</w:t>
      </w:r>
      <w:r w:rsidR="00EC2391" w:rsidRPr="00710422">
        <w:rPr>
          <w:rFonts w:asciiTheme="minorHAnsi" w:hAnsiTheme="minorHAnsi" w:cstheme="minorHAnsi"/>
          <w:color w:val="000000" w:themeColor="text1"/>
          <w:sz w:val="24"/>
          <w:szCs w:val="24"/>
        </w:rPr>
        <w:t>,</w:t>
      </w:r>
      <w:r w:rsidRPr="00710422">
        <w:rPr>
          <w:rFonts w:asciiTheme="minorHAnsi" w:hAnsiTheme="minorHAnsi" w:cstheme="minorHAnsi"/>
          <w:color w:val="000000" w:themeColor="text1"/>
          <w:sz w:val="24"/>
          <w:szCs w:val="24"/>
        </w:rPr>
        <w:t xml:space="preserve"> and future of Santa Fe.</w:t>
      </w:r>
    </w:p>
    <w:p w14:paraId="745CCAC2" w14:textId="46235A2B" w:rsidR="00E85ED4" w:rsidRPr="00710422" w:rsidRDefault="00504671"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 xml:space="preserve">Include community participation </w:t>
      </w:r>
      <w:r w:rsidR="00E85ED4" w:rsidRPr="00710422">
        <w:rPr>
          <w:rFonts w:asciiTheme="minorHAnsi" w:hAnsiTheme="minorHAnsi" w:cstheme="minorHAnsi"/>
          <w:color w:val="000000" w:themeColor="text1"/>
          <w:sz w:val="24"/>
          <w:szCs w:val="24"/>
        </w:rPr>
        <w:t xml:space="preserve">in planning, programming, and stewardship of the Midtown Site, including </w:t>
      </w:r>
      <w:r w:rsidR="00137437" w:rsidRPr="00710422">
        <w:rPr>
          <w:rFonts w:asciiTheme="minorHAnsi" w:hAnsiTheme="minorHAnsi" w:cstheme="minorHAnsi"/>
          <w:color w:val="000000" w:themeColor="text1"/>
          <w:sz w:val="24"/>
          <w:szCs w:val="24"/>
        </w:rPr>
        <w:t xml:space="preserve">fiduciary and financial </w:t>
      </w:r>
      <w:r w:rsidR="00E85ED4" w:rsidRPr="00710422">
        <w:rPr>
          <w:rFonts w:asciiTheme="minorHAnsi" w:hAnsiTheme="minorHAnsi" w:cstheme="minorHAnsi"/>
          <w:color w:val="000000" w:themeColor="text1"/>
          <w:sz w:val="24"/>
          <w:szCs w:val="24"/>
        </w:rPr>
        <w:t>overs</w:t>
      </w:r>
      <w:r w:rsidR="00137437" w:rsidRPr="00710422">
        <w:rPr>
          <w:rFonts w:asciiTheme="minorHAnsi" w:hAnsiTheme="minorHAnsi" w:cstheme="minorHAnsi"/>
          <w:color w:val="000000" w:themeColor="text1"/>
          <w:sz w:val="24"/>
          <w:szCs w:val="24"/>
        </w:rPr>
        <w:t>ight</w:t>
      </w:r>
      <w:r w:rsidR="00E85ED4" w:rsidRPr="00710422">
        <w:rPr>
          <w:rFonts w:asciiTheme="minorHAnsi" w:hAnsiTheme="minorHAnsi" w:cstheme="minorHAnsi"/>
          <w:color w:val="000000" w:themeColor="text1"/>
          <w:sz w:val="24"/>
          <w:szCs w:val="24"/>
        </w:rPr>
        <w:t>.</w:t>
      </w:r>
    </w:p>
    <w:p w14:paraId="49A84519" w14:textId="77777777" w:rsidR="00E85ED4" w:rsidRPr="00710422" w:rsidRDefault="00E85ED4" w:rsidP="00E85ED4">
      <w:pPr>
        <w:pStyle w:val="ListParagraph"/>
        <w:numPr>
          <w:ilvl w:val="0"/>
          <w:numId w:val="18"/>
        </w:numPr>
        <w:rPr>
          <w:rFonts w:asciiTheme="minorHAnsi" w:hAnsiTheme="minorHAnsi" w:cstheme="minorHAnsi"/>
          <w:color w:val="000000" w:themeColor="text1"/>
          <w:sz w:val="24"/>
          <w:szCs w:val="24"/>
        </w:rPr>
      </w:pPr>
      <w:r w:rsidRPr="00710422">
        <w:rPr>
          <w:rFonts w:asciiTheme="minorHAnsi" w:hAnsiTheme="minorHAnsi" w:cstheme="minorHAnsi"/>
          <w:color w:val="000000" w:themeColor="text1"/>
          <w:sz w:val="24"/>
          <w:szCs w:val="24"/>
        </w:rPr>
        <w:t>Create and program Midtown on the principles of community arts and culture placemaking that acknowledges and builds on the land’s historic uses.</w:t>
      </w:r>
    </w:p>
    <w:p w14:paraId="576F9CF5" w14:textId="77777777" w:rsidR="00E85ED4" w:rsidRPr="00710422" w:rsidRDefault="00E85ED4" w:rsidP="00E85ED4">
      <w:pPr>
        <w:rPr>
          <w:rFonts w:asciiTheme="minorHAnsi" w:hAnsiTheme="minorHAnsi" w:cstheme="minorHAnsi"/>
        </w:rPr>
      </w:pPr>
    </w:p>
    <w:p w14:paraId="6FE54AC7"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METHODS OF IMPLEMENTATION</w:t>
      </w:r>
    </w:p>
    <w:p w14:paraId="1A608593" w14:textId="4E91F378" w:rsidR="00E85ED4" w:rsidRPr="00710422" w:rsidRDefault="00523CC7" w:rsidP="00E85ED4">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Solicitations and Direct Negotiations</w:t>
      </w:r>
      <w:r w:rsidR="00EC2391" w:rsidRPr="00710422">
        <w:rPr>
          <w:rFonts w:asciiTheme="minorHAnsi" w:hAnsiTheme="minorHAnsi" w:cstheme="minorHAnsi"/>
          <w:sz w:val="24"/>
          <w:szCs w:val="24"/>
        </w:rPr>
        <w:t xml:space="preserve"> </w:t>
      </w:r>
      <w:r w:rsidR="00E85ED4" w:rsidRPr="00710422">
        <w:rPr>
          <w:rFonts w:asciiTheme="minorHAnsi" w:hAnsiTheme="minorHAnsi" w:cstheme="minorHAnsi"/>
          <w:sz w:val="24"/>
          <w:szCs w:val="24"/>
        </w:rPr>
        <w:t>for Arts and Culture Commercial Development; Community Programming and Planning</w:t>
      </w:r>
    </w:p>
    <w:p w14:paraId="0F1787B5" w14:textId="23E1F6FD" w:rsidR="00EC2391" w:rsidRPr="00710422" w:rsidRDefault="33A553F4" w:rsidP="3D0878D3">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Metropolitan Redevelopment Act</w:t>
      </w:r>
    </w:p>
    <w:p w14:paraId="2ECD1550" w14:textId="4F29CD53" w:rsidR="00137437" w:rsidRPr="00710422" w:rsidRDefault="00137437" w:rsidP="3D0878D3">
      <w:pPr>
        <w:pStyle w:val="ListParagraph"/>
        <w:numPr>
          <w:ilvl w:val="0"/>
          <w:numId w:val="4"/>
        </w:numPr>
        <w:rPr>
          <w:rFonts w:asciiTheme="minorHAnsi" w:hAnsiTheme="minorHAnsi" w:cstheme="minorHAnsi"/>
          <w:sz w:val="24"/>
          <w:szCs w:val="24"/>
        </w:rPr>
      </w:pPr>
      <w:r w:rsidRPr="00710422">
        <w:rPr>
          <w:rFonts w:asciiTheme="minorHAnsi" w:hAnsiTheme="minorHAnsi" w:cstheme="minorHAnsi"/>
          <w:sz w:val="24"/>
          <w:szCs w:val="24"/>
        </w:rPr>
        <w:t>Art in Public Places</w:t>
      </w:r>
    </w:p>
    <w:p w14:paraId="03F11613" w14:textId="77777777" w:rsidR="00E85ED4" w:rsidRPr="00710422" w:rsidRDefault="00E85ED4" w:rsidP="00E85ED4">
      <w:pPr>
        <w:rPr>
          <w:rFonts w:asciiTheme="minorHAnsi" w:hAnsiTheme="minorHAnsi" w:cstheme="minorHAnsi"/>
        </w:rPr>
      </w:pPr>
    </w:p>
    <w:p w14:paraId="52E876D2"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STRATEGIES</w:t>
      </w:r>
    </w:p>
    <w:p w14:paraId="3B233EAA" w14:textId="77777777" w:rsidR="00E85ED4" w:rsidRPr="00710422" w:rsidRDefault="00E85ED4" w:rsidP="00E85ED4">
      <w:pPr>
        <w:rPr>
          <w:rFonts w:asciiTheme="minorHAnsi" w:hAnsiTheme="minorHAnsi" w:cstheme="minorHAnsi"/>
        </w:rPr>
      </w:pPr>
    </w:p>
    <w:p w14:paraId="5227DA92" w14:textId="58A12F06"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Arts</w:t>
      </w:r>
      <w:r w:rsidR="00ED2F80" w:rsidRPr="00710422">
        <w:rPr>
          <w:rFonts w:asciiTheme="minorHAnsi" w:hAnsiTheme="minorHAnsi" w:cstheme="minorHAnsi"/>
          <w:b/>
          <w:bCs/>
        </w:rPr>
        <w:t>, Technology &amp; Innovation</w:t>
      </w:r>
    </w:p>
    <w:p w14:paraId="1E60B7EE" w14:textId="77777777" w:rsidR="000B05C9" w:rsidRDefault="000B05C9" w:rsidP="003A7F6E">
      <w:pPr>
        <w:rPr>
          <w:rFonts w:asciiTheme="minorHAnsi" w:hAnsiTheme="minorHAnsi" w:cstheme="minorHAnsi"/>
          <w:color w:val="222222"/>
          <w:shd w:val="clear" w:color="auto" w:fill="FFFFFF"/>
        </w:rPr>
      </w:pPr>
    </w:p>
    <w:p w14:paraId="5DF8F292" w14:textId="09159EE1" w:rsidR="00E85ED4" w:rsidRPr="003A7F6E" w:rsidRDefault="000D298A" w:rsidP="003A7F6E">
      <w:pPr>
        <w:rPr>
          <w:rFonts w:asciiTheme="minorHAnsi" w:hAnsiTheme="minorHAnsi" w:cstheme="minorHAnsi"/>
        </w:rPr>
      </w:pPr>
      <w:r w:rsidRPr="003A7F6E">
        <w:rPr>
          <w:rFonts w:asciiTheme="minorHAnsi" w:hAnsiTheme="minorHAnsi" w:cstheme="minorHAnsi"/>
          <w:color w:val="222222"/>
          <w:shd w:val="clear" w:color="auto" w:fill="FFFFFF"/>
        </w:rPr>
        <w:t>I</w:t>
      </w:r>
      <w:r w:rsidR="00C72540" w:rsidRPr="003A7F6E">
        <w:rPr>
          <w:rFonts w:asciiTheme="minorHAnsi" w:hAnsiTheme="minorHAnsi" w:cstheme="minorHAnsi"/>
          <w:color w:val="222222"/>
          <w:shd w:val="clear" w:color="auto" w:fill="FFFFFF"/>
        </w:rPr>
        <w:t xml:space="preserve">ssue </w:t>
      </w:r>
      <w:r w:rsidR="00EC2391" w:rsidRPr="003A7F6E">
        <w:rPr>
          <w:rFonts w:asciiTheme="minorHAnsi" w:hAnsiTheme="minorHAnsi" w:cstheme="minorHAnsi"/>
          <w:color w:val="222222"/>
          <w:shd w:val="clear" w:color="auto" w:fill="FFFFFF"/>
        </w:rPr>
        <w:t>a</w:t>
      </w:r>
      <w:r w:rsidR="002B74B5" w:rsidRPr="003A7F6E">
        <w:rPr>
          <w:rFonts w:asciiTheme="minorHAnsi" w:hAnsiTheme="minorHAnsi" w:cstheme="minorHAnsi"/>
          <w:color w:val="222222"/>
          <w:shd w:val="clear" w:color="auto" w:fill="FFFFFF"/>
        </w:rPr>
        <w:t xml:space="preserve">n RFP </w:t>
      </w:r>
      <w:r w:rsidR="00C72540" w:rsidRPr="003A7F6E">
        <w:rPr>
          <w:rFonts w:asciiTheme="minorHAnsi" w:hAnsiTheme="minorHAnsi" w:cstheme="minorHAnsi"/>
          <w:color w:val="222222"/>
          <w:shd w:val="clear" w:color="auto" w:fill="FFFFFF"/>
        </w:rPr>
        <w:t xml:space="preserve">for the reuse of the existing Visual Arts Center as an </w:t>
      </w:r>
      <w:r w:rsidR="00ED2F80" w:rsidRPr="003A7F6E">
        <w:rPr>
          <w:rFonts w:asciiTheme="minorHAnsi" w:hAnsiTheme="minorHAnsi" w:cstheme="minorHAnsi"/>
          <w:color w:val="222222"/>
          <w:shd w:val="clear" w:color="auto" w:fill="FFFFFF"/>
        </w:rPr>
        <w:t xml:space="preserve">innovation </w:t>
      </w:r>
      <w:r w:rsidR="00C72540" w:rsidRPr="003A7F6E">
        <w:rPr>
          <w:rFonts w:asciiTheme="minorHAnsi" w:hAnsiTheme="minorHAnsi" w:cstheme="minorHAnsi"/>
          <w:color w:val="222222"/>
          <w:shd w:val="clear" w:color="auto" w:fill="FFFFFF"/>
        </w:rPr>
        <w:t xml:space="preserve">hub for </w:t>
      </w:r>
      <w:r w:rsidR="00ED2F80" w:rsidRPr="003A7F6E">
        <w:rPr>
          <w:rFonts w:asciiTheme="minorHAnsi" w:hAnsiTheme="minorHAnsi" w:cstheme="minorHAnsi"/>
          <w:color w:val="222222"/>
          <w:shd w:val="clear" w:color="auto" w:fill="FFFFFF"/>
        </w:rPr>
        <w:t xml:space="preserve">the </w:t>
      </w:r>
      <w:r w:rsidR="00C72540" w:rsidRPr="003A7F6E">
        <w:rPr>
          <w:rFonts w:asciiTheme="minorHAnsi" w:hAnsiTheme="minorHAnsi" w:cstheme="minorHAnsi"/>
          <w:color w:val="222222"/>
          <w:shd w:val="clear" w:color="auto" w:fill="FFFFFF"/>
        </w:rPr>
        <w:t>arts, design</w:t>
      </w:r>
      <w:r w:rsidR="00ED2F80" w:rsidRPr="003A7F6E">
        <w:rPr>
          <w:rFonts w:asciiTheme="minorHAnsi" w:hAnsiTheme="minorHAnsi" w:cstheme="minorHAnsi"/>
          <w:color w:val="222222"/>
          <w:shd w:val="clear" w:color="auto" w:fill="FFFFFF"/>
        </w:rPr>
        <w:t>,</w:t>
      </w:r>
      <w:r w:rsidR="00C72540" w:rsidRPr="003A7F6E">
        <w:rPr>
          <w:rFonts w:asciiTheme="minorHAnsi" w:hAnsiTheme="minorHAnsi" w:cstheme="minorHAnsi"/>
          <w:color w:val="222222"/>
          <w:shd w:val="clear" w:color="auto" w:fill="FFFFFF"/>
        </w:rPr>
        <w:t xml:space="preserve"> and </w:t>
      </w:r>
      <w:r w:rsidR="00ED2F80" w:rsidRPr="003A7F6E">
        <w:rPr>
          <w:rFonts w:asciiTheme="minorHAnsi" w:hAnsiTheme="minorHAnsi" w:cstheme="minorHAnsi"/>
          <w:color w:val="222222"/>
          <w:shd w:val="clear" w:color="auto" w:fill="FFFFFF"/>
        </w:rPr>
        <w:t>technology</w:t>
      </w:r>
      <w:r w:rsidR="00C72540" w:rsidRPr="003A7F6E">
        <w:rPr>
          <w:rFonts w:asciiTheme="minorHAnsi" w:hAnsiTheme="minorHAnsi" w:cstheme="minorHAnsi"/>
        </w:rPr>
        <w:t xml:space="preserve">. </w:t>
      </w:r>
      <w:r w:rsidR="00EC2391" w:rsidRPr="003A7F6E">
        <w:rPr>
          <w:rFonts w:asciiTheme="minorHAnsi" w:hAnsiTheme="minorHAnsi" w:cstheme="minorHAnsi"/>
        </w:rPr>
        <w:t xml:space="preserve">The </w:t>
      </w:r>
      <w:r w:rsidR="48D95C5C" w:rsidRPr="003A7F6E">
        <w:rPr>
          <w:rFonts w:asciiTheme="minorHAnsi" w:hAnsiTheme="minorHAnsi" w:cstheme="minorHAnsi"/>
        </w:rPr>
        <w:t xml:space="preserve">RFP will </w:t>
      </w:r>
      <w:r w:rsidR="000B05C9">
        <w:rPr>
          <w:rFonts w:asciiTheme="minorHAnsi" w:hAnsiTheme="minorHAnsi" w:cstheme="minorHAnsi"/>
        </w:rPr>
        <w:t>p</w:t>
      </w:r>
      <w:r w:rsidR="000B05C9" w:rsidRPr="003A7F6E">
        <w:rPr>
          <w:rFonts w:asciiTheme="minorHAnsi" w:hAnsiTheme="minorHAnsi" w:cstheme="minorHAnsi"/>
        </w:rPr>
        <w:t xml:space="preserve">rioritize </w:t>
      </w:r>
      <w:r w:rsidR="48D95C5C" w:rsidRPr="003A7F6E">
        <w:rPr>
          <w:rFonts w:asciiTheme="minorHAnsi" w:hAnsiTheme="minorHAnsi" w:cstheme="minorHAnsi"/>
        </w:rPr>
        <w:t xml:space="preserve">proposals </w:t>
      </w:r>
      <w:r w:rsidR="000B05C9">
        <w:rPr>
          <w:rFonts w:asciiTheme="minorHAnsi" w:hAnsiTheme="minorHAnsi" w:cstheme="minorHAnsi"/>
        </w:rPr>
        <w:t xml:space="preserve">and </w:t>
      </w:r>
      <w:r w:rsidR="00ED2F80" w:rsidRPr="003A7F6E">
        <w:rPr>
          <w:rFonts w:asciiTheme="minorHAnsi" w:hAnsiTheme="minorHAnsi" w:cstheme="minorHAnsi"/>
        </w:rPr>
        <w:t>operating budget</w:t>
      </w:r>
      <w:r w:rsidR="006174EE" w:rsidRPr="003A7F6E">
        <w:rPr>
          <w:rFonts w:asciiTheme="minorHAnsi" w:hAnsiTheme="minorHAnsi" w:cstheme="minorHAnsi"/>
        </w:rPr>
        <w:t>s</w:t>
      </w:r>
      <w:r w:rsidR="00ED2F80" w:rsidRPr="003A7F6E">
        <w:rPr>
          <w:rFonts w:asciiTheme="minorHAnsi" w:hAnsiTheme="minorHAnsi" w:cstheme="minorHAnsi"/>
        </w:rPr>
        <w:t xml:space="preserve"> </w:t>
      </w:r>
      <w:r w:rsidR="48D95C5C" w:rsidRPr="003A7F6E">
        <w:rPr>
          <w:rFonts w:asciiTheme="minorHAnsi" w:hAnsiTheme="minorHAnsi" w:cstheme="minorHAnsi"/>
        </w:rPr>
        <w:t xml:space="preserve">that </w:t>
      </w:r>
      <w:r w:rsidR="000B05C9">
        <w:rPr>
          <w:rFonts w:asciiTheme="minorHAnsi" w:hAnsiTheme="minorHAnsi" w:cstheme="minorHAnsi"/>
        </w:rPr>
        <w:t>will</w:t>
      </w:r>
      <w:r w:rsidR="000B05C9" w:rsidRPr="003A7F6E">
        <w:rPr>
          <w:rFonts w:asciiTheme="minorHAnsi" w:hAnsiTheme="minorHAnsi" w:cstheme="minorHAnsi"/>
        </w:rPr>
        <w:t xml:space="preserve"> </w:t>
      </w:r>
      <w:r w:rsidR="00ED2F80" w:rsidRPr="003A7F6E">
        <w:rPr>
          <w:rFonts w:asciiTheme="minorHAnsi" w:hAnsiTheme="minorHAnsi" w:cstheme="minorHAnsi"/>
        </w:rPr>
        <w:t xml:space="preserve">not require operating subsidies from the </w:t>
      </w:r>
      <w:proofErr w:type="gramStart"/>
      <w:r w:rsidR="00ED2F80" w:rsidRPr="003A7F6E">
        <w:rPr>
          <w:rFonts w:asciiTheme="minorHAnsi" w:hAnsiTheme="minorHAnsi" w:cstheme="minorHAnsi"/>
        </w:rPr>
        <w:t>City</w:t>
      </w:r>
      <w:proofErr w:type="gramEnd"/>
      <w:r w:rsidR="00ED2F80" w:rsidRPr="003A7F6E">
        <w:rPr>
          <w:rFonts w:asciiTheme="minorHAnsi" w:hAnsiTheme="minorHAnsi" w:cstheme="minorHAnsi"/>
        </w:rPr>
        <w:t xml:space="preserve">. </w:t>
      </w:r>
    </w:p>
    <w:p w14:paraId="327EBB95" w14:textId="77777777" w:rsidR="00E85ED4" w:rsidRPr="00710422" w:rsidRDefault="00E85ED4" w:rsidP="00E85ED4">
      <w:pPr>
        <w:rPr>
          <w:rFonts w:asciiTheme="minorHAnsi" w:hAnsiTheme="minorHAnsi" w:cstheme="minorHAnsi"/>
        </w:rPr>
      </w:pPr>
    </w:p>
    <w:p w14:paraId="42EF1639"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 xml:space="preserve">Arts &amp; Culture Placemaking and </w:t>
      </w:r>
      <w:proofErr w:type="spellStart"/>
      <w:r w:rsidRPr="00710422">
        <w:rPr>
          <w:rFonts w:asciiTheme="minorHAnsi" w:hAnsiTheme="minorHAnsi" w:cstheme="minorHAnsi"/>
          <w:b/>
          <w:bCs/>
        </w:rPr>
        <w:t>Placekeeping</w:t>
      </w:r>
      <w:proofErr w:type="spellEnd"/>
    </w:p>
    <w:p w14:paraId="69347367" w14:textId="1D7CC753" w:rsidR="00E85ED4" w:rsidRPr="00710422" w:rsidRDefault="00E85ED4" w:rsidP="00E85ED4">
      <w:pPr>
        <w:pStyle w:val="ListParagraph"/>
        <w:numPr>
          <w:ilvl w:val="0"/>
          <w:numId w:val="24"/>
        </w:numPr>
        <w:rPr>
          <w:rFonts w:asciiTheme="minorHAnsi" w:hAnsiTheme="minorHAnsi" w:cstheme="minorHAnsi"/>
          <w:sz w:val="24"/>
          <w:szCs w:val="24"/>
        </w:rPr>
      </w:pPr>
      <w:r w:rsidRPr="00710422">
        <w:rPr>
          <w:rFonts w:asciiTheme="minorHAnsi" w:hAnsiTheme="minorHAnsi" w:cstheme="minorHAnsi"/>
          <w:sz w:val="24"/>
          <w:szCs w:val="24"/>
        </w:rPr>
        <w:t>Relocate existing outdoor sculptures</w:t>
      </w:r>
      <w:r w:rsidR="005F01A7" w:rsidRPr="00710422">
        <w:rPr>
          <w:rFonts w:asciiTheme="minorHAnsi" w:hAnsiTheme="minorHAnsi" w:cstheme="minorHAnsi"/>
          <w:sz w:val="24"/>
          <w:szCs w:val="24"/>
        </w:rPr>
        <w:t xml:space="preserve"> on the Midtown Site</w:t>
      </w:r>
      <w:r w:rsidRPr="00710422">
        <w:rPr>
          <w:rFonts w:asciiTheme="minorHAnsi" w:hAnsiTheme="minorHAnsi" w:cstheme="minorHAnsi"/>
          <w:sz w:val="24"/>
          <w:szCs w:val="24"/>
        </w:rPr>
        <w:t xml:space="preserve"> in open spaces throughout the</w:t>
      </w:r>
      <w:r w:rsidR="005F01A7" w:rsidRPr="00710422">
        <w:rPr>
          <w:rFonts w:asciiTheme="minorHAnsi" w:hAnsiTheme="minorHAnsi" w:cstheme="minorHAnsi"/>
          <w:sz w:val="24"/>
          <w:szCs w:val="24"/>
        </w:rPr>
        <w:t xml:space="preserve"> </w:t>
      </w:r>
      <w:r w:rsidRPr="00710422">
        <w:rPr>
          <w:rFonts w:asciiTheme="minorHAnsi" w:hAnsiTheme="minorHAnsi" w:cstheme="minorHAnsi"/>
          <w:sz w:val="24"/>
          <w:szCs w:val="24"/>
        </w:rPr>
        <w:t>Site</w:t>
      </w:r>
      <w:r w:rsidR="005F01A7" w:rsidRPr="00710422">
        <w:rPr>
          <w:rFonts w:asciiTheme="minorHAnsi" w:hAnsiTheme="minorHAnsi" w:cstheme="minorHAnsi"/>
          <w:sz w:val="24"/>
          <w:szCs w:val="24"/>
        </w:rPr>
        <w:t xml:space="preserve"> as may be necessary to accommodate streets, infrastructure</w:t>
      </w:r>
      <w:r w:rsidR="00502C5A" w:rsidRPr="00710422">
        <w:rPr>
          <w:rFonts w:asciiTheme="minorHAnsi" w:hAnsiTheme="minorHAnsi" w:cstheme="minorHAnsi"/>
          <w:sz w:val="24"/>
          <w:szCs w:val="24"/>
        </w:rPr>
        <w:t xml:space="preserve">, </w:t>
      </w:r>
      <w:r w:rsidR="005F01A7" w:rsidRPr="00710422">
        <w:rPr>
          <w:rFonts w:asciiTheme="minorHAnsi" w:hAnsiTheme="minorHAnsi" w:cstheme="minorHAnsi"/>
          <w:sz w:val="24"/>
          <w:szCs w:val="24"/>
        </w:rPr>
        <w:t>and development parcels</w:t>
      </w:r>
      <w:r w:rsidRPr="00710422">
        <w:rPr>
          <w:rFonts w:asciiTheme="minorHAnsi" w:hAnsiTheme="minorHAnsi" w:cstheme="minorHAnsi"/>
          <w:sz w:val="24"/>
          <w:szCs w:val="24"/>
        </w:rPr>
        <w:t>.</w:t>
      </w:r>
    </w:p>
    <w:p w14:paraId="00A705F6" w14:textId="56F78DB9" w:rsidR="00E85ED4" w:rsidRPr="00710422" w:rsidRDefault="006202EA" w:rsidP="00E85ED4">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 xml:space="preserve">Include a </w:t>
      </w:r>
      <w:proofErr w:type="gramStart"/>
      <w:r w:rsidR="000B05C9">
        <w:rPr>
          <w:rFonts w:asciiTheme="minorHAnsi" w:hAnsiTheme="minorHAnsi" w:cstheme="minorHAnsi"/>
          <w:sz w:val="24"/>
          <w:szCs w:val="24"/>
        </w:rPr>
        <w:t>criteria</w:t>
      </w:r>
      <w:proofErr w:type="gramEnd"/>
      <w:r w:rsidR="000B05C9">
        <w:rPr>
          <w:rFonts w:asciiTheme="minorHAnsi" w:hAnsiTheme="minorHAnsi" w:cstheme="minorHAnsi"/>
          <w:sz w:val="24"/>
          <w:szCs w:val="24"/>
        </w:rPr>
        <w:t xml:space="preserve"> </w:t>
      </w:r>
      <w:r>
        <w:rPr>
          <w:rFonts w:asciiTheme="minorHAnsi" w:hAnsiTheme="minorHAnsi" w:cstheme="minorHAnsi"/>
          <w:sz w:val="24"/>
          <w:szCs w:val="24"/>
        </w:rPr>
        <w:t xml:space="preserve">in Solicitations </w:t>
      </w:r>
      <w:r w:rsidR="00E85ED4" w:rsidRPr="00710422">
        <w:rPr>
          <w:rFonts w:asciiTheme="minorHAnsi" w:hAnsiTheme="minorHAnsi" w:cstheme="minorHAnsi"/>
          <w:sz w:val="24"/>
          <w:szCs w:val="24"/>
        </w:rPr>
        <w:t xml:space="preserve">for commercial development </w:t>
      </w:r>
      <w:r w:rsidR="00EC2391" w:rsidRPr="00710422">
        <w:rPr>
          <w:rFonts w:asciiTheme="minorHAnsi" w:hAnsiTheme="minorHAnsi" w:cstheme="minorHAnsi"/>
          <w:sz w:val="24"/>
          <w:szCs w:val="24"/>
        </w:rPr>
        <w:t xml:space="preserve">to </w:t>
      </w:r>
      <w:r w:rsidR="00E85ED4" w:rsidRPr="00710422">
        <w:rPr>
          <w:rFonts w:asciiTheme="minorHAnsi" w:hAnsiTheme="minorHAnsi" w:cstheme="minorHAnsi"/>
          <w:sz w:val="24"/>
          <w:szCs w:val="24"/>
        </w:rPr>
        <w:t>include public art with local artists.</w:t>
      </w:r>
    </w:p>
    <w:p w14:paraId="229C6105" w14:textId="3E0BEEE9" w:rsidR="00E85ED4" w:rsidRPr="00710422" w:rsidRDefault="00EC2391" w:rsidP="00E85ED4">
      <w:pPr>
        <w:pStyle w:val="ListParagraph"/>
        <w:numPr>
          <w:ilvl w:val="0"/>
          <w:numId w:val="24"/>
        </w:numPr>
        <w:rPr>
          <w:rFonts w:asciiTheme="minorHAnsi" w:hAnsiTheme="minorHAnsi" w:cstheme="minorHAnsi"/>
          <w:sz w:val="24"/>
          <w:szCs w:val="24"/>
        </w:rPr>
      </w:pPr>
      <w:r w:rsidRPr="00710422">
        <w:rPr>
          <w:rFonts w:asciiTheme="minorHAnsi" w:hAnsiTheme="minorHAnsi" w:cstheme="minorHAnsi"/>
          <w:sz w:val="24"/>
          <w:szCs w:val="24"/>
        </w:rPr>
        <w:lastRenderedPageBreak/>
        <w:t>I</w:t>
      </w:r>
      <w:r w:rsidR="00E85ED4" w:rsidRPr="00710422">
        <w:rPr>
          <w:rFonts w:asciiTheme="minorHAnsi" w:hAnsiTheme="minorHAnsi" w:cstheme="minorHAnsi"/>
          <w:sz w:val="24"/>
          <w:szCs w:val="24"/>
        </w:rPr>
        <w:t xml:space="preserve">nclude a </w:t>
      </w:r>
      <w:proofErr w:type="gramStart"/>
      <w:r w:rsidR="000B05C9">
        <w:rPr>
          <w:rFonts w:asciiTheme="minorHAnsi" w:hAnsiTheme="minorHAnsi" w:cstheme="minorHAnsi"/>
          <w:sz w:val="24"/>
          <w:szCs w:val="24"/>
        </w:rPr>
        <w:t>criteria</w:t>
      </w:r>
      <w:proofErr w:type="gramEnd"/>
      <w:r w:rsidR="000B05C9" w:rsidRPr="00710422">
        <w:rPr>
          <w:rFonts w:asciiTheme="minorHAnsi" w:hAnsiTheme="minorHAnsi" w:cstheme="minorHAnsi"/>
          <w:sz w:val="24"/>
          <w:szCs w:val="24"/>
        </w:rPr>
        <w:t xml:space="preserve"> </w:t>
      </w:r>
      <w:r w:rsidRPr="00710422">
        <w:rPr>
          <w:rFonts w:asciiTheme="minorHAnsi" w:hAnsiTheme="minorHAnsi" w:cstheme="minorHAnsi"/>
          <w:sz w:val="24"/>
          <w:szCs w:val="24"/>
        </w:rPr>
        <w:t xml:space="preserve">for film and multimedia proposals </w:t>
      </w:r>
      <w:r w:rsidR="00E85ED4" w:rsidRPr="00710422">
        <w:rPr>
          <w:rFonts w:asciiTheme="minorHAnsi" w:hAnsiTheme="minorHAnsi" w:cstheme="minorHAnsi"/>
          <w:sz w:val="24"/>
          <w:szCs w:val="24"/>
        </w:rPr>
        <w:t xml:space="preserve">that reuse the existing movie theater in the Garson Studio complex, formerly known as </w:t>
      </w:r>
      <w:r w:rsidRPr="00710422">
        <w:rPr>
          <w:rFonts w:asciiTheme="minorHAnsi" w:hAnsiTheme="minorHAnsi" w:cstheme="minorHAnsi"/>
          <w:sz w:val="24"/>
          <w:szCs w:val="24"/>
        </w:rPr>
        <w:t>“</w:t>
      </w:r>
      <w:r w:rsidR="00E85ED4" w:rsidRPr="00710422">
        <w:rPr>
          <w:rFonts w:asciiTheme="minorHAnsi" w:hAnsiTheme="minorHAnsi" w:cstheme="minorHAnsi"/>
          <w:sz w:val="24"/>
          <w:szCs w:val="24"/>
        </w:rPr>
        <w:t>The Screen</w:t>
      </w:r>
      <w:r w:rsidRPr="00710422">
        <w:rPr>
          <w:rFonts w:asciiTheme="minorHAnsi" w:hAnsiTheme="minorHAnsi" w:cstheme="minorHAnsi"/>
          <w:sz w:val="24"/>
          <w:szCs w:val="24"/>
        </w:rPr>
        <w:t>”</w:t>
      </w:r>
      <w:r w:rsidR="00E85ED4" w:rsidRPr="00710422">
        <w:rPr>
          <w:rFonts w:asciiTheme="minorHAnsi" w:hAnsiTheme="minorHAnsi" w:cstheme="minorHAnsi"/>
          <w:sz w:val="24"/>
          <w:szCs w:val="24"/>
        </w:rPr>
        <w:t>, with community programming.</w:t>
      </w:r>
    </w:p>
    <w:p w14:paraId="6442CE90" w14:textId="77777777" w:rsidR="00E85ED4" w:rsidRPr="00710422" w:rsidRDefault="00E85ED4" w:rsidP="00E85ED4">
      <w:pPr>
        <w:rPr>
          <w:rFonts w:asciiTheme="minorHAnsi" w:hAnsiTheme="minorHAnsi" w:cstheme="minorHAnsi"/>
        </w:rPr>
      </w:pPr>
    </w:p>
    <w:p w14:paraId="71FB562B"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Public Space – Programming and Uses</w:t>
      </w:r>
    </w:p>
    <w:p w14:paraId="5225AEB3" w14:textId="67C830A3" w:rsidR="00E85ED4" w:rsidRPr="00710422" w:rsidRDefault="00EC2391" w:rsidP="00E85ED4">
      <w:pPr>
        <w:pStyle w:val="ListParagraph"/>
        <w:numPr>
          <w:ilvl w:val="0"/>
          <w:numId w:val="25"/>
        </w:numPr>
        <w:rPr>
          <w:rFonts w:asciiTheme="minorHAnsi" w:hAnsiTheme="minorHAnsi" w:cstheme="minorHAnsi"/>
          <w:sz w:val="24"/>
          <w:szCs w:val="24"/>
        </w:rPr>
      </w:pPr>
      <w:r w:rsidRPr="00710422">
        <w:rPr>
          <w:rFonts w:asciiTheme="minorHAnsi" w:hAnsiTheme="minorHAnsi" w:cstheme="minorHAnsi"/>
          <w:sz w:val="24"/>
          <w:szCs w:val="24"/>
        </w:rPr>
        <w:t xml:space="preserve">Issue an </w:t>
      </w:r>
      <w:r w:rsidR="00E85ED4" w:rsidRPr="00710422">
        <w:rPr>
          <w:rFonts w:asciiTheme="minorHAnsi" w:hAnsiTheme="minorHAnsi" w:cstheme="minorHAnsi"/>
          <w:sz w:val="24"/>
          <w:szCs w:val="24"/>
        </w:rPr>
        <w:t xml:space="preserve">RFP to identify and procure </w:t>
      </w:r>
      <w:r w:rsidRPr="00710422">
        <w:rPr>
          <w:rFonts w:asciiTheme="minorHAnsi" w:hAnsiTheme="minorHAnsi" w:cstheme="minorHAnsi"/>
          <w:sz w:val="24"/>
          <w:szCs w:val="24"/>
        </w:rPr>
        <w:t>services to</w:t>
      </w:r>
      <w:r w:rsidR="00E85ED4" w:rsidRPr="00710422">
        <w:rPr>
          <w:rFonts w:asciiTheme="minorHAnsi" w:hAnsiTheme="minorHAnsi" w:cstheme="minorHAnsi"/>
          <w:sz w:val="24"/>
          <w:szCs w:val="24"/>
        </w:rPr>
        <w:t xml:space="preserve"> convene communities in planning and programming for the Midtown Site in collaboration with the City.  (Note: the </w:t>
      </w:r>
      <w:proofErr w:type="gramStart"/>
      <w:r w:rsidR="00E85ED4" w:rsidRPr="00710422">
        <w:rPr>
          <w:rFonts w:asciiTheme="minorHAnsi" w:hAnsiTheme="minorHAnsi" w:cstheme="minorHAnsi"/>
          <w:sz w:val="24"/>
          <w:szCs w:val="24"/>
        </w:rPr>
        <w:t>City</w:t>
      </w:r>
      <w:proofErr w:type="gramEnd"/>
      <w:r w:rsidR="00E85ED4" w:rsidRPr="00710422">
        <w:rPr>
          <w:rFonts w:asciiTheme="minorHAnsi" w:hAnsiTheme="minorHAnsi" w:cstheme="minorHAnsi"/>
          <w:sz w:val="24"/>
          <w:szCs w:val="24"/>
        </w:rPr>
        <w:t xml:space="preserve"> may identify the </w:t>
      </w:r>
      <w:r w:rsidRPr="00710422">
        <w:rPr>
          <w:rFonts w:asciiTheme="minorHAnsi" w:hAnsiTheme="minorHAnsi" w:cstheme="minorHAnsi"/>
          <w:sz w:val="24"/>
          <w:szCs w:val="24"/>
        </w:rPr>
        <w:t>services</w:t>
      </w:r>
      <w:r w:rsidR="00E85ED4" w:rsidRPr="00710422">
        <w:rPr>
          <w:rFonts w:asciiTheme="minorHAnsi" w:hAnsiTheme="minorHAnsi" w:cstheme="minorHAnsi"/>
          <w:sz w:val="24"/>
          <w:szCs w:val="24"/>
        </w:rPr>
        <w:t xml:space="preserve"> through </w:t>
      </w:r>
      <w:r w:rsidRPr="00710422">
        <w:rPr>
          <w:rFonts w:asciiTheme="minorHAnsi" w:hAnsiTheme="minorHAnsi" w:cstheme="minorHAnsi"/>
          <w:sz w:val="24"/>
          <w:szCs w:val="24"/>
        </w:rPr>
        <w:t>a combined</w:t>
      </w:r>
      <w:r w:rsidR="00E85ED4" w:rsidRPr="00710422">
        <w:rPr>
          <w:rFonts w:asciiTheme="minorHAnsi" w:hAnsiTheme="minorHAnsi" w:cstheme="minorHAnsi"/>
          <w:sz w:val="24"/>
          <w:szCs w:val="24"/>
        </w:rPr>
        <w:t xml:space="preserve"> RFP </w:t>
      </w:r>
      <w:r w:rsidRPr="00710422">
        <w:rPr>
          <w:rFonts w:asciiTheme="minorHAnsi" w:hAnsiTheme="minorHAnsi" w:cstheme="minorHAnsi"/>
          <w:sz w:val="24"/>
          <w:szCs w:val="24"/>
        </w:rPr>
        <w:t xml:space="preserve">with </w:t>
      </w:r>
      <w:r w:rsidR="00E85ED4" w:rsidRPr="00710422">
        <w:rPr>
          <w:rFonts w:asciiTheme="minorHAnsi" w:hAnsiTheme="minorHAnsi" w:cstheme="minorHAnsi"/>
          <w:sz w:val="24"/>
          <w:szCs w:val="24"/>
        </w:rPr>
        <w:t xml:space="preserve">the </w:t>
      </w:r>
      <w:r w:rsidR="00EC467A">
        <w:rPr>
          <w:rFonts w:asciiTheme="minorHAnsi" w:hAnsiTheme="minorHAnsi" w:cstheme="minorHAnsi"/>
          <w:sz w:val="24"/>
          <w:szCs w:val="24"/>
        </w:rPr>
        <w:t>S</w:t>
      </w:r>
      <w:r w:rsidRPr="00710422">
        <w:rPr>
          <w:rFonts w:asciiTheme="minorHAnsi" w:hAnsiTheme="minorHAnsi" w:cstheme="minorHAnsi"/>
          <w:sz w:val="24"/>
          <w:szCs w:val="24"/>
        </w:rPr>
        <w:t xml:space="preserve">olicitation for the </w:t>
      </w:r>
      <w:r w:rsidR="00E85ED4" w:rsidRPr="00710422">
        <w:rPr>
          <w:rFonts w:asciiTheme="minorHAnsi" w:hAnsiTheme="minorHAnsi" w:cstheme="minorHAnsi"/>
          <w:sz w:val="24"/>
          <w:szCs w:val="24"/>
        </w:rPr>
        <w:t xml:space="preserve">reuse of the Visual Arts Center). Public Space programming </w:t>
      </w:r>
      <w:r w:rsidRPr="00710422">
        <w:rPr>
          <w:rFonts w:asciiTheme="minorHAnsi" w:hAnsiTheme="minorHAnsi" w:cstheme="minorHAnsi"/>
          <w:sz w:val="24"/>
          <w:szCs w:val="24"/>
        </w:rPr>
        <w:t xml:space="preserve">shall </w:t>
      </w:r>
      <w:r w:rsidR="00E85ED4" w:rsidRPr="00710422">
        <w:rPr>
          <w:rFonts w:asciiTheme="minorHAnsi" w:hAnsiTheme="minorHAnsi" w:cstheme="minorHAnsi"/>
          <w:sz w:val="24"/>
          <w:szCs w:val="24"/>
        </w:rPr>
        <w:t>promote local community arts and culture using a variety of mediums that attract a wide audience, including families and youth, Spanish-speaking and indigenous people, and low-income households.</w:t>
      </w:r>
    </w:p>
    <w:p w14:paraId="7F872C2E" w14:textId="1CBACC78" w:rsidR="00E85ED4" w:rsidRPr="00710422" w:rsidRDefault="00EC2391" w:rsidP="00E85ED4">
      <w:pPr>
        <w:pStyle w:val="ListParagraph"/>
        <w:numPr>
          <w:ilvl w:val="0"/>
          <w:numId w:val="25"/>
        </w:numPr>
        <w:rPr>
          <w:rFonts w:asciiTheme="minorHAnsi" w:hAnsiTheme="minorHAnsi" w:cstheme="minorHAnsi"/>
          <w:sz w:val="24"/>
          <w:szCs w:val="24"/>
        </w:rPr>
      </w:pPr>
      <w:r w:rsidRPr="00710422">
        <w:rPr>
          <w:rFonts w:asciiTheme="minorHAnsi" w:hAnsiTheme="minorHAnsi" w:cstheme="minorHAnsi"/>
          <w:sz w:val="24"/>
          <w:szCs w:val="24"/>
        </w:rPr>
        <w:t>P</w:t>
      </w:r>
      <w:r w:rsidR="00E85ED4" w:rsidRPr="00710422">
        <w:rPr>
          <w:rFonts w:asciiTheme="minorHAnsi" w:hAnsiTheme="minorHAnsi" w:cstheme="minorHAnsi"/>
          <w:sz w:val="24"/>
          <w:szCs w:val="24"/>
        </w:rPr>
        <w:t>rogram open space</w:t>
      </w:r>
      <w:r w:rsidR="00EC467A">
        <w:rPr>
          <w:rFonts w:asciiTheme="minorHAnsi" w:hAnsiTheme="minorHAnsi" w:cstheme="minorHAnsi"/>
          <w:sz w:val="24"/>
          <w:szCs w:val="24"/>
        </w:rPr>
        <w:t>,</w:t>
      </w:r>
      <w:r w:rsidR="00137437" w:rsidRPr="00710422">
        <w:rPr>
          <w:rFonts w:asciiTheme="minorHAnsi" w:hAnsiTheme="minorHAnsi" w:cstheme="minorHAnsi"/>
          <w:sz w:val="24"/>
          <w:szCs w:val="24"/>
        </w:rPr>
        <w:t xml:space="preserve"> including green infrastructure</w:t>
      </w:r>
      <w:r w:rsidR="00EC467A">
        <w:rPr>
          <w:rFonts w:asciiTheme="minorHAnsi" w:hAnsiTheme="minorHAnsi" w:cstheme="minorHAnsi"/>
          <w:sz w:val="24"/>
          <w:szCs w:val="24"/>
        </w:rPr>
        <w:t>,</w:t>
      </w:r>
      <w:r w:rsidR="00E85ED4" w:rsidRPr="00710422">
        <w:rPr>
          <w:rFonts w:asciiTheme="minorHAnsi" w:hAnsiTheme="minorHAnsi" w:cstheme="minorHAnsi"/>
          <w:sz w:val="24"/>
          <w:szCs w:val="24"/>
        </w:rPr>
        <w:t xml:space="preserve"> for passive and active uses that promote community health.</w:t>
      </w:r>
    </w:p>
    <w:p w14:paraId="7FB6CFAD" w14:textId="466A37FB" w:rsidR="00E85ED4" w:rsidRPr="00710422" w:rsidRDefault="004B3973" w:rsidP="00E85ED4">
      <w:pPr>
        <w:pStyle w:val="ListParagraph"/>
        <w:numPr>
          <w:ilvl w:val="0"/>
          <w:numId w:val="25"/>
        </w:numPr>
        <w:rPr>
          <w:rFonts w:asciiTheme="minorHAnsi" w:hAnsiTheme="minorHAnsi" w:cstheme="minorHAnsi"/>
          <w:sz w:val="24"/>
          <w:szCs w:val="24"/>
        </w:rPr>
      </w:pPr>
      <w:r>
        <w:rPr>
          <w:rFonts w:asciiTheme="minorHAnsi" w:hAnsiTheme="minorHAnsi" w:cstheme="minorHAnsi"/>
          <w:sz w:val="24"/>
          <w:szCs w:val="24"/>
        </w:rPr>
        <w:t>Provide and allow open spaces for</w:t>
      </w:r>
      <w:r w:rsidR="00E85ED4" w:rsidRPr="00710422">
        <w:rPr>
          <w:rFonts w:asciiTheme="minorHAnsi" w:hAnsiTheme="minorHAnsi" w:cstheme="minorHAnsi"/>
          <w:sz w:val="24"/>
          <w:szCs w:val="24"/>
        </w:rPr>
        <w:t xml:space="preserve"> healthy food production and community gardens with Midtown residents.</w:t>
      </w:r>
    </w:p>
    <w:p w14:paraId="234A2080" w14:textId="77777777" w:rsidR="00E85ED4" w:rsidRPr="00710422" w:rsidRDefault="00E85ED4" w:rsidP="00E85ED4">
      <w:pPr>
        <w:rPr>
          <w:rFonts w:asciiTheme="minorHAnsi" w:hAnsiTheme="minorHAnsi" w:cstheme="minorHAnsi"/>
        </w:rPr>
      </w:pPr>
    </w:p>
    <w:p w14:paraId="6DCDA3B1"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 xml:space="preserve">Preserve and Enhance Memory of Place </w:t>
      </w:r>
    </w:p>
    <w:p w14:paraId="050DAB4D" w14:textId="3B8EA8EA" w:rsidR="00E85ED4" w:rsidRPr="00710422" w:rsidRDefault="00E85ED4" w:rsidP="00645F82">
      <w:pPr>
        <w:pStyle w:val="ListParagraph"/>
        <w:numPr>
          <w:ilvl w:val="0"/>
          <w:numId w:val="72"/>
        </w:numPr>
        <w:rPr>
          <w:rFonts w:asciiTheme="minorHAnsi" w:hAnsiTheme="minorHAnsi" w:cstheme="minorHAnsi"/>
          <w:sz w:val="24"/>
          <w:szCs w:val="24"/>
        </w:rPr>
      </w:pPr>
      <w:r w:rsidRPr="00710422">
        <w:rPr>
          <w:rFonts w:asciiTheme="minorHAnsi" w:hAnsiTheme="minorHAnsi" w:cstheme="minorHAnsi"/>
          <w:sz w:val="24"/>
          <w:szCs w:val="24"/>
        </w:rPr>
        <w:t xml:space="preserve">As </w:t>
      </w:r>
      <w:r w:rsidR="00EC2391" w:rsidRPr="00710422">
        <w:rPr>
          <w:rFonts w:asciiTheme="minorHAnsi" w:hAnsiTheme="minorHAnsi" w:cstheme="minorHAnsi"/>
          <w:sz w:val="24"/>
          <w:szCs w:val="24"/>
        </w:rPr>
        <w:t>described in prior strategies</w:t>
      </w:r>
      <w:r w:rsidRPr="00710422">
        <w:rPr>
          <w:rFonts w:asciiTheme="minorHAnsi" w:hAnsiTheme="minorHAnsi" w:cstheme="minorHAnsi"/>
          <w:sz w:val="24"/>
          <w:szCs w:val="24"/>
        </w:rPr>
        <w:t xml:space="preserve">, the </w:t>
      </w:r>
      <w:proofErr w:type="gramStart"/>
      <w:r w:rsidRPr="00710422">
        <w:rPr>
          <w:rFonts w:asciiTheme="minorHAnsi" w:hAnsiTheme="minorHAnsi" w:cstheme="minorHAnsi"/>
          <w:sz w:val="24"/>
          <w:szCs w:val="24"/>
        </w:rPr>
        <w:t>City</w:t>
      </w:r>
      <w:proofErr w:type="gramEnd"/>
      <w:r w:rsidRPr="00710422">
        <w:rPr>
          <w:rFonts w:asciiTheme="minorHAnsi" w:hAnsiTheme="minorHAnsi" w:cstheme="minorHAnsi"/>
          <w:sz w:val="24"/>
          <w:szCs w:val="24"/>
        </w:rPr>
        <w:t xml:space="preserve"> will redevelop and adaptively reusing certain existing buildings that hold history and memory for many people</w:t>
      </w:r>
      <w:r w:rsidR="00D51CA6">
        <w:rPr>
          <w:rFonts w:asciiTheme="minorHAnsi" w:hAnsiTheme="minorHAnsi" w:cstheme="minorHAnsi"/>
          <w:sz w:val="24"/>
          <w:szCs w:val="24"/>
        </w:rPr>
        <w:t>,</w:t>
      </w:r>
      <w:r w:rsidR="00EC2391" w:rsidRPr="00710422">
        <w:rPr>
          <w:rFonts w:asciiTheme="minorHAnsi" w:hAnsiTheme="minorHAnsi" w:cstheme="minorHAnsi"/>
          <w:sz w:val="24"/>
          <w:szCs w:val="24"/>
        </w:rPr>
        <w:t xml:space="preserve"> as follows</w:t>
      </w:r>
      <w:r w:rsidRPr="00710422">
        <w:rPr>
          <w:rFonts w:asciiTheme="minorHAnsi" w:hAnsiTheme="minorHAnsi" w:cstheme="minorHAnsi"/>
          <w:sz w:val="24"/>
          <w:szCs w:val="24"/>
        </w:rPr>
        <w:t>:</w:t>
      </w:r>
    </w:p>
    <w:p w14:paraId="70AF7650" w14:textId="151F9FC4" w:rsidR="00527132" w:rsidRPr="00710422" w:rsidRDefault="00E85ED4" w:rsidP="00645F82">
      <w:pPr>
        <w:pStyle w:val="ListParagraph"/>
        <w:numPr>
          <w:ilvl w:val="0"/>
          <w:numId w:val="61"/>
        </w:numPr>
        <w:ind w:left="1440"/>
        <w:rPr>
          <w:rFonts w:asciiTheme="minorHAnsi" w:hAnsiTheme="minorHAnsi" w:cstheme="minorHAnsi"/>
          <w:sz w:val="24"/>
          <w:szCs w:val="24"/>
        </w:rPr>
      </w:pPr>
      <w:r w:rsidRPr="00710422">
        <w:rPr>
          <w:rFonts w:asciiTheme="minorHAnsi" w:hAnsiTheme="minorHAnsi" w:cstheme="minorHAnsi"/>
          <w:sz w:val="24"/>
          <w:szCs w:val="24"/>
        </w:rPr>
        <w:t>Visual Arts Center – a future arts</w:t>
      </w:r>
      <w:r w:rsidR="00D51CA6">
        <w:rPr>
          <w:rFonts w:asciiTheme="minorHAnsi" w:hAnsiTheme="minorHAnsi" w:cstheme="minorHAnsi"/>
          <w:sz w:val="24"/>
          <w:szCs w:val="24"/>
        </w:rPr>
        <w:t>, culture, design,</w:t>
      </w:r>
      <w:r w:rsidRPr="00710422">
        <w:rPr>
          <w:rFonts w:asciiTheme="minorHAnsi" w:hAnsiTheme="minorHAnsi" w:cstheme="minorHAnsi"/>
          <w:sz w:val="24"/>
          <w:szCs w:val="24"/>
        </w:rPr>
        <w:t xml:space="preserve"> </w:t>
      </w:r>
      <w:r w:rsidR="00D51CA6">
        <w:rPr>
          <w:rFonts w:asciiTheme="minorHAnsi" w:hAnsiTheme="minorHAnsi" w:cstheme="minorHAnsi"/>
          <w:sz w:val="24"/>
          <w:szCs w:val="24"/>
        </w:rPr>
        <w:t xml:space="preserve">and technology </w:t>
      </w:r>
      <w:r w:rsidRPr="00710422">
        <w:rPr>
          <w:rFonts w:asciiTheme="minorHAnsi" w:hAnsiTheme="minorHAnsi" w:cstheme="minorHAnsi"/>
          <w:sz w:val="24"/>
          <w:szCs w:val="24"/>
        </w:rPr>
        <w:t>hub</w:t>
      </w:r>
      <w:r w:rsidR="00D51CA6">
        <w:rPr>
          <w:rFonts w:asciiTheme="minorHAnsi" w:hAnsiTheme="minorHAnsi" w:cstheme="minorHAnsi"/>
          <w:sz w:val="24"/>
          <w:szCs w:val="24"/>
        </w:rPr>
        <w:t>.</w:t>
      </w:r>
    </w:p>
    <w:p w14:paraId="664477BD" w14:textId="360AF926" w:rsidR="00527132" w:rsidRPr="00710422" w:rsidRDefault="00E85ED4" w:rsidP="00645F82">
      <w:pPr>
        <w:pStyle w:val="ListParagraph"/>
        <w:numPr>
          <w:ilvl w:val="0"/>
          <w:numId w:val="61"/>
        </w:numPr>
        <w:ind w:left="1440"/>
        <w:rPr>
          <w:rFonts w:asciiTheme="minorHAnsi" w:hAnsiTheme="minorHAnsi" w:cstheme="minorHAnsi"/>
          <w:sz w:val="24"/>
          <w:szCs w:val="24"/>
        </w:rPr>
      </w:pPr>
      <w:r w:rsidRPr="00710422">
        <w:rPr>
          <w:rFonts w:asciiTheme="minorHAnsi" w:hAnsiTheme="minorHAnsi" w:cstheme="minorHAnsi"/>
          <w:sz w:val="24"/>
          <w:szCs w:val="24"/>
        </w:rPr>
        <w:t>Fogelson Library Complex – a state of the art public library and creative center.</w:t>
      </w:r>
    </w:p>
    <w:p w14:paraId="49F5222E" w14:textId="03314575" w:rsidR="00527132" w:rsidRPr="00710422" w:rsidRDefault="00E85ED4" w:rsidP="00645F82">
      <w:pPr>
        <w:pStyle w:val="ListParagraph"/>
        <w:numPr>
          <w:ilvl w:val="0"/>
          <w:numId w:val="61"/>
        </w:numPr>
        <w:ind w:left="1440"/>
        <w:rPr>
          <w:rFonts w:asciiTheme="minorHAnsi" w:hAnsiTheme="minorHAnsi" w:cstheme="minorHAnsi"/>
          <w:sz w:val="24"/>
          <w:szCs w:val="24"/>
        </w:rPr>
      </w:pPr>
      <w:r w:rsidRPr="00710422">
        <w:rPr>
          <w:rFonts w:asciiTheme="minorHAnsi" w:hAnsiTheme="minorHAnsi" w:cstheme="minorHAnsi"/>
          <w:sz w:val="24"/>
          <w:szCs w:val="24"/>
        </w:rPr>
        <w:t>Greer Garson Performing Arts Center – a thriving performing art venue modeled on public theaters to attract a wide spectrum of audiences and performers.</w:t>
      </w:r>
    </w:p>
    <w:p w14:paraId="05C43D18" w14:textId="7FAAB219" w:rsidR="00E85ED4" w:rsidRPr="00710422" w:rsidRDefault="00E85ED4" w:rsidP="00645F82">
      <w:pPr>
        <w:pStyle w:val="ListParagraph"/>
        <w:numPr>
          <w:ilvl w:val="0"/>
          <w:numId w:val="61"/>
        </w:numPr>
        <w:ind w:left="1440"/>
        <w:rPr>
          <w:rFonts w:asciiTheme="minorHAnsi" w:hAnsiTheme="minorHAnsi" w:cstheme="minorHAnsi"/>
          <w:sz w:val="24"/>
          <w:szCs w:val="24"/>
        </w:rPr>
      </w:pPr>
      <w:r w:rsidRPr="00710422">
        <w:rPr>
          <w:rFonts w:asciiTheme="minorHAnsi" w:hAnsiTheme="minorHAnsi" w:cstheme="minorHAnsi"/>
          <w:sz w:val="24"/>
          <w:szCs w:val="24"/>
        </w:rPr>
        <w:t>Garson Studio and Lot – expansion of film and multimedia production, including pre- and post- production, with a preference for</w:t>
      </w:r>
      <w:r w:rsidR="00EC2391" w:rsidRPr="00710422">
        <w:rPr>
          <w:rFonts w:asciiTheme="minorHAnsi" w:hAnsiTheme="minorHAnsi" w:cstheme="minorHAnsi"/>
          <w:sz w:val="24"/>
          <w:szCs w:val="24"/>
        </w:rPr>
        <w:t xml:space="preserve"> </w:t>
      </w:r>
      <w:r w:rsidR="00D51CA6">
        <w:rPr>
          <w:rFonts w:asciiTheme="minorHAnsi" w:hAnsiTheme="minorHAnsi" w:cstheme="minorHAnsi"/>
          <w:sz w:val="24"/>
          <w:szCs w:val="24"/>
        </w:rPr>
        <w:t xml:space="preserve">projects </w:t>
      </w:r>
      <w:r w:rsidR="00EC2391" w:rsidRPr="00710422">
        <w:rPr>
          <w:rFonts w:asciiTheme="minorHAnsi" w:hAnsiTheme="minorHAnsi" w:cstheme="minorHAnsi"/>
          <w:sz w:val="24"/>
          <w:szCs w:val="24"/>
        </w:rPr>
        <w:t>that</w:t>
      </w:r>
      <w:r w:rsidRPr="00710422">
        <w:rPr>
          <w:rFonts w:asciiTheme="minorHAnsi" w:hAnsiTheme="minorHAnsi" w:cstheme="minorHAnsi"/>
          <w:sz w:val="24"/>
          <w:szCs w:val="24"/>
        </w:rPr>
        <w:t xml:space="preserve"> integrat</w:t>
      </w:r>
      <w:r w:rsidR="00EC2391" w:rsidRPr="00710422">
        <w:rPr>
          <w:rFonts w:asciiTheme="minorHAnsi" w:hAnsiTheme="minorHAnsi" w:cstheme="minorHAnsi"/>
          <w:sz w:val="24"/>
          <w:szCs w:val="24"/>
        </w:rPr>
        <w:t>e</w:t>
      </w:r>
      <w:r w:rsidRPr="00710422">
        <w:rPr>
          <w:rFonts w:asciiTheme="minorHAnsi" w:hAnsiTheme="minorHAnsi" w:cstheme="minorHAnsi"/>
          <w:sz w:val="24"/>
          <w:szCs w:val="24"/>
        </w:rPr>
        <w:t xml:space="preserve"> a film school, and the reuse of the existing movie theater for some public programs or festivals.</w:t>
      </w:r>
    </w:p>
    <w:p w14:paraId="546872F2" w14:textId="77777777" w:rsidR="00E85ED4" w:rsidRPr="00710422" w:rsidRDefault="00E85ED4" w:rsidP="00E85ED4">
      <w:pPr>
        <w:rPr>
          <w:rFonts w:asciiTheme="minorHAnsi" w:hAnsiTheme="minorHAnsi" w:cstheme="minorHAnsi"/>
        </w:rPr>
      </w:pPr>
    </w:p>
    <w:p w14:paraId="460E94B7" w14:textId="77777777" w:rsidR="00E85ED4" w:rsidRPr="00710422" w:rsidRDefault="00E85ED4" w:rsidP="00E85ED4">
      <w:pPr>
        <w:rPr>
          <w:rFonts w:asciiTheme="minorHAnsi" w:hAnsiTheme="minorHAnsi" w:cstheme="minorHAnsi"/>
          <w:b/>
          <w:bCs/>
        </w:rPr>
      </w:pPr>
      <w:r w:rsidRPr="00710422">
        <w:rPr>
          <w:rFonts w:asciiTheme="minorHAnsi" w:hAnsiTheme="minorHAnsi" w:cstheme="minorHAnsi"/>
          <w:b/>
          <w:bCs/>
        </w:rPr>
        <w:t>Governance and Planning</w:t>
      </w:r>
    </w:p>
    <w:p w14:paraId="4ACE1376" w14:textId="09449B13" w:rsidR="001915D5" w:rsidRPr="00710422" w:rsidRDefault="3D0878D3" w:rsidP="3D0878D3">
      <w:pPr>
        <w:pStyle w:val="gmail-msolistparagraph"/>
        <w:numPr>
          <w:ilvl w:val="0"/>
          <w:numId w:val="26"/>
        </w:numPr>
        <w:spacing w:before="0" w:beforeAutospacing="0" w:after="0" w:afterAutospacing="0"/>
        <w:rPr>
          <w:rFonts w:asciiTheme="minorHAnsi" w:hAnsiTheme="minorHAnsi" w:cstheme="minorHAnsi"/>
        </w:rPr>
      </w:pPr>
      <w:r w:rsidRPr="00710422">
        <w:rPr>
          <w:rFonts w:asciiTheme="minorHAnsi" w:hAnsiTheme="minorHAnsi" w:cstheme="minorHAnsi"/>
        </w:rPr>
        <w:t xml:space="preserve">Pursue legislation designating the Midtown </w:t>
      </w:r>
      <w:r w:rsidR="00BE0590" w:rsidRPr="00710422">
        <w:rPr>
          <w:rFonts w:asciiTheme="minorHAnsi" w:hAnsiTheme="minorHAnsi" w:cstheme="minorHAnsi"/>
        </w:rPr>
        <w:t>Site and</w:t>
      </w:r>
      <w:r w:rsidRPr="00710422">
        <w:rPr>
          <w:rFonts w:asciiTheme="minorHAnsi" w:hAnsiTheme="minorHAnsi" w:cstheme="minorHAnsi"/>
        </w:rPr>
        <w:t xml:space="preserve"> surrounding non-residential areas of the Midtown LINC and Opportunity Zone as a Midtown Redevelopment Area (MRA).</w:t>
      </w:r>
    </w:p>
    <w:p w14:paraId="4D781A84" w14:textId="6AD930E4" w:rsidR="001915D5" w:rsidRPr="00710422" w:rsidRDefault="3D0878D3" w:rsidP="3D0878D3">
      <w:pPr>
        <w:pStyle w:val="gmail-msolistparagraph"/>
        <w:numPr>
          <w:ilvl w:val="0"/>
          <w:numId w:val="26"/>
        </w:numPr>
        <w:spacing w:before="0" w:beforeAutospacing="0" w:after="0" w:afterAutospacing="0"/>
        <w:rPr>
          <w:rFonts w:asciiTheme="minorHAnsi" w:hAnsiTheme="minorHAnsi" w:cstheme="minorHAnsi"/>
        </w:rPr>
      </w:pPr>
      <w:r w:rsidRPr="00710422">
        <w:rPr>
          <w:rFonts w:asciiTheme="minorHAnsi" w:hAnsiTheme="minorHAnsi" w:cstheme="minorHAnsi"/>
        </w:rPr>
        <w:t>Pursue legislation updating the City’s code to</w:t>
      </w:r>
      <w:r w:rsidR="009F5CE6" w:rsidRPr="00710422">
        <w:rPr>
          <w:rFonts w:asciiTheme="minorHAnsi" w:hAnsiTheme="minorHAnsi" w:cstheme="minorHAnsi"/>
        </w:rPr>
        <w:t xml:space="preserve"> establish</w:t>
      </w:r>
      <w:r w:rsidR="000F56EF" w:rsidRPr="00710422">
        <w:rPr>
          <w:rFonts w:asciiTheme="minorHAnsi" w:hAnsiTheme="minorHAnsi" w:cstheme="minorHAnsi"/>
        </w:rPr>
        <w:t xml:space="preserve"> </w:t>
      </w:r>
      <w:r w:rsidRPr="00710422">
        <w:rPr>
          <w:rFonts w:asciiTheme="minorHAnsi" w:hAnsiTheme="minorHAnsi" w:cstheme="minorHAnsi"/>
        </w:rPr>
        <w:t>an entrepreneurial Metropolitan Redevelopment Authority (Redevelopment Authority) co</w:t>
      </w:r>
      <w:r w:rsidR="00404837">
        <w:rPr>
          <w:rFonts w:asciiTheme="minorHAnsi" w:hAnsiTheme="minorHAnsi" w:cstheme="minorHAnsi"/>
        </w:rPr>
        <w:t xml:space="preserve">nsistent </w:t>
      </w:r>
      <w:r w:rsidRPr="00710422">
        <w:rPr>
          <w:rFonts w:asciiTheme="minorHAnsi" w:hAnsiTheme="minorHAnsi" w:cstheme="minorHAnsi"/>
        </w:rPr>
        <w:t>with Midtown Site development o</w:t>
      </w:r>
      <w:r w:rsidR="00137437" w:rsidRPr="00710422">
        <w:rPr>
          <w:rFonts w:asciiTheme="minorHAnsi" w:hAnsiTheme="minorHAnsi" w:cstheme="minorHAnsi"/>
        </w:rPr>
        <w:t>bjectives</w:t>
      </w:r>
      <w:r w:rsidRPr="00710422">
        <w:rPr>
          <w:rFonts w:asciiTheme="minorHAnsi" w:hAnsiTheme="minorHAnsi" w:cstheme="minorHAnsi"/>
        </w:rPr>
        <w:t>.</w:t>
      </w:r>
    </w:p>
    <w:p w14:paraId="0C2BB743" w14:textId="5E548955" w:rsidR="001915D5" w:rsidRPr="00710422" w:rsidRDefault="009F5B64" w:rsidP="0008004F">
      <w:pPr>
        <w:pStyle w:val="gmail-msolistparagraph"/>
        <w:numPr>
          <w:ilvl w:val="0"/>
          <w:numId w:val="26"/>
        </w:numPr>
        <w:spacing w:before="0" w:beforeAutospacing="0" w:after="0" w:afterAutospacing="0"/>
        <w:rPr>
          <w:rFonts w:asciiTheme="minorHAnsi" w:hAnsiTheme="minorHAnsi" w:cstheme="minorHAnsi"/>
        </w:rPr>
      </w:pPr>
      <w:r w:rsidRPr="00710422">
        <w:rPr>
          <w:rFonts w:asciiTheme="minorHAnsi" w:hAnsiTheme="minorHAnsi" w:cstheme="minorHAnsi"/>
        </w:rPr>
        <w:t>If an MRA is established, a</w:t>
      </w:r>
      <w:r w:rsidR="33A553F4" w:rsidRPr="00710422">
        <w:rPr>
          <w:rFonts w:asciiTheme="minorHAnsi" w:hAnsiTheme="minorHAnsi" w:cstheme="minorHAnsi"/>
        </w:rPr>
        <w:t>ppoint an MRA Commission (MRA Commission) with oversight responsibilities regarding the fiduciary and financial management and development of publicly owned real estate assets</w:t>
      </w:r>
      <w:r w:rsidR="00440704">
        <w:rPr>
          <w:rFonts w:asciiTheme="minorHAnsi" w:hAnsiTheme="minorHAnsi" w:cstheme="minorHAnsi"/>
        </w:rPr>
        <w:t>, to the extent permitted by law</w:t>
      </w:r>
      <w:r w:rsidR="00E26254">
        <w:rPr>
          <w:rFonts w:asciiTheme="minorHAnsi" w:hAnsiTheme="minorHAnsi" w:cstheme="minorHAnsi"/>
        </w:rPr>
        <w:t xml:space="preserve">. If established, the MRA Commission shall include </w:t>
      </w:r>
      <w:r w:rsidR="3D0878D3" w:rsidRPr="00710422">
        <w:rPr>
          <w:rFonts w:asciiTheme="minorHAnsi" w:hAnsiTheme="minorHAnsi" w:cstheme="minorHAnsi"/>
        </w:rPr>
        <w:t xml:space="preserve">expertise in public/private partnership real estate development, </w:t>
      </w:r>
      <w:r w:rsidR="00BE0590" w:rsidRPr="00710422">
        <w:rPr>
          <w:rFonts w:asciiTheme="minorHAnsi" w:hAnsiTheme="minorHAnsi" w:cstheme="minorHAnsi"/>
        </w:rPr>
        <w:t>community,</w:t>
      </w:r>
      <w:r w:rsidR="3D0878D3" w:rsidRPr="00710422">
        <w:rPr>
          <w:rFonts w:asciiTheme="minorHAnsi" w:hAnsiTheme="minorHAnsi" w:cstheme="minorHAnsi"/>
        </w:rPr>
        <w:t xml:space="preserve"> and economic development relevant to the MRA, and city </w:t>
      </w:r>
      <w:r w:rsidR="3D0878D3" w:rsidRPr="00710422">
        <w:rPr>
          <w:rFonts w:asciiTheme="minorHAnsi" w:hAnsiTheme="minorHAnsi" w:cstheme="minorHAnsi"/>
        </w:rPr>
        <w:lastRenderedPageBreak/>
        <w:t>planning and policy making in fields such as sustainability, equity, arts and culture, and historic preservation.  </w:t>
      </w:r>
    </w:p>
    <w:p w14:paraId="581710CE" w14:textId="602C076C" w:rsidR="001915D5" w:rsidRPr="00710422" w:rsidRDefault="00A564FE" w:rsidP="007576DA">
      <w:pPr>
        <w:pStyle w:val="gmail-msolistparagraph"/>
        <w:numPr>
          <w:ilvl w:val="0"/>
          <w:numId w:val="26"/>
        </w:numPr>
        <w:spacing w:before="0" w:beforeAutospacing="0" w:after="0" w:afterAutospacing="0"/>
        <w:rPr>
          <w:rFonts w:asciiTheme="minorHAnsi" w:hAnsiTheme="minorHAnsi" w:cstheme="minorHAnsi"/>
        </w:rPr>
      </w:pPr>
      <w:r w:rsidRPr="00710422">
        <w:rPr>
          <w:rFonts w:asciiTheme="minorHAnsi" w:hAnsiTheme="minorHAnsi" w:cstheme="minorHAnsi"/>
        </w:rPr>
        <w:t xml:space="preserve">If the MRA is established, </w:t>
      </w:r>
      <w:r w:rsidR="007576DA" w:rsidRPr="00710422">
        <w:rPr>
          <w:rFonts w:asciiTheme="minorHAnsi" w:hAnsiTheme="minorHAnsi" w:cstheme="minorHAnsi"/>
        </w:rPr>
        <w:t>to the greatest extent possible</w:t>
      </w:r>
      <w:r w:rsidR="007576DA">
        <w:rPr>
          <w:rFonts w:asciiTheme="minorHAnsi" w:hAnsiTheme="minorHAnsi" w:cstheme="minorHAnsi"/>
        </w:rPr>
        <w:t>,</w:t>
      </w:r>
      <w:r w:rsidR="007576DA" w:rsidRPr="00710422">
        <w:rPr>
          <w:rFonts w:asciiTheme="minorHAnsi" w:hAnsiTheme="minorHAnsi" w:cstheme="minorHAnsi"/>
        </w:rPr>
        <w:t xml:space="preserve"> </w:t>
      </w:r>
      <w:r w:rsidRPr="00710422">
        <w:rPr>
          <w:rFonts w:asciiTheme="minorHAnsi" w:hAnsiTheme="minorHAnsi" w:cstheme="minorHAnsi"/>
        </w:rPr>
        <w:t>s</w:t>
      </w:r>
      <w:r w:rsidR="3D0878D3" w:rsidRPr="00710422">
        <w:rPr>
          <w:rFonts w:asciiTheme="minorHAnsi" w:hAnsiTheme="minorHAnsi" w:cstheme="minorHAnsi"/>
        </w:rPr>
        <w:t>eek appointees to the MRA Commission </w:t>
      </w:r>
      <w:r w:rsidR="003234CE">
        <w:rPr>
          <w:rFonts w:asciiTheme="minorHAnsi" w:hAnsiTheme="minorHAnsi" w:cstheme="minorHAnsi"/>
        </w:rPr>
        <w:t xml:space="preserve">who </w:t>
      </w:r>
      <w:r w:rsidR="3D0878D3" w:rsidRPr="00710422">
        <w:rPr>
          <w:rFonts w:asciiTheme="minorHAnsi" w:hAnsiTheme="minorHAnsi" w:cstheme="minorHAnsi"/>
        </w:rPr>
        <w:t>are (a) low-income; (b) residents of a low-income neighborhood; (c) representatives of a low-income community</w:t>
      </w:r>
      <w:r w:rsidR="003234CE">
        <w:rPr>
          <w:rFonts w:asciiTheme="minorHAnsi" w:hAnsiTheme="minorHAnsi" w:cstheme="minorHAnsi"/>
        </w:rPr>
        <w:t>; and/or</w:t>
      </w:r>
      <w:r w:rsidRPr="00710422">
        <w:rPr>
          <w:rFonts w:asciiTheme="minorHAnsi" w:hAnsiTheme="minorHAnsi" w:cstheme="minorHAnsi"/>
        </w:rPr>
        <w:t xml:space="preserve"> </w:t>
      </w:r>
      <w:r w:rsidR="007576DA">
        <w:rPr>
          <w:rFonts w:asciiTheme="minorHAnsi" w:hAnsiTheme="minorHAnsi" w:cstheme="minorHAnsi"/>
        </w:rPr>
        <w:t xml:space="preserve">(d) </w:t>
      </w:r>
      <w:r w:rsidR="3D0878D3" w:rsidRPr="00710422">
        <w:rPr>
          <w:rFonts w:asciiTheme="minorHAnsi" w:hAnsiTheme="minorHAnsi" w:cstheme="minorHAnsi"/>
        </w:rPr>
        <w:t xml:space="preserve">demographically represent communities residing within </w:t>
      </w:r>
      <w:r w:rsidR="003234CE">
        <w:rPr>
          <w:rFonts w:asciiTheme="minorHAnsi" w:hAnsiTheme="minorHAnsi" w:cstheme="minorHAnsi"/>
        </w:rPr>
        <w:t xml:space="preserve">or </w:t>
      </w:r>
      <w:r w:rsidR="3D0878D3" w:rsidRPr="00710422">
        <w:rPr>
          <w:rFonts w:asciiTheme="minorHAnsi" w:hAnsiTheme="minorHAnsi" w:cstheme="minorHAnsi"/>
        </w:rPr>
        <w:t xml:space="preserve">adjacent </w:t>
      </w:r>
      <w:r w:rsidR="007576DA">
        <w:rPr>
          <w:rFonts w:asciiTheme="minorHAnsi" w:hAnsiTheme="minorHAnsi" w:cstheme="minorHAnsi"/>
        </w:rPr>
        <w:t xml:space="preserve">to </w:t>
      </w:r>
      <w:r w:rsidR="003234CE">
        <w:rPr>
          <w:rFonts w:asciiTheme="minorHAnsi" w:hAnsiTheme="minorHAnsi" w:cstheme="minorHAnsi"/>
        </w:rPr>
        <w:t>the MRA</w:t>
      </w:r>
      <w:r w:rsidR="3D0878D3" w:rsidRPr="00710422">
        <w:rPr>
          <w:rFonts w:asciiTheme="minorHAnsi" w:hAnsiTheme="minorHAnsi" w:cstheme="minorHAnsi"/>
        </w:rPr>
        <w:t>.</w:t>
      </w:r>
    </w:p>
    <w:p w14:paraId="0CB03869" w14:textId="77777777" w:rsidR="001915D5" w:rsidRPr="00710422" w:rsidRDefault="001915D5" w:rsidP="001915D5">
      <w:pPr>
        <w:pStyle w:val="gmail-msolistparagraph"/>
        <w:spacing w:before="0" w:beforeAutospacing="0" w:after="0" w:afterAutospacing="0"/>
        <w:ind w:left="720"/>
        <w:rPr>
          <w:rFonts w:asciiTheme="minorHAnsi" w:hAnsiTheme="minorHAnsi" w:cstheme="minorHAnsi"/>
        </w:rPr>
      </w:pPr>
    </w:p>
    <w:p w14:paraId="0775901B" w14:textId="132693BB" w:rsidR="001915D5" w:rsidRPr="00710422" w:rsidRDefault="009E4F0B" w:rsidP="00EF36FE">
      <w:pPr>
        <w:ind w:left="90"/>
        <w:rPr>
          <w:rFonts w:asciiTheme="minorHAnsi" w:hAnsiTheme="minorHAnsi" w:cstheme="minorHAnsi"/>
          <w:color w:val="C00000"/>
        </w:rPr>
      </w:pPr>
      <w:r w:rsidRPr="00710422">
        <w:rPr>
          <w:rFonts w:asciiTheme="minorHAnsi" w:hAnsiTheme="minorHAnsi" w:cstheme="minorHAnsi"/>
          <w:b/>
          <w:bCs/>
        </w:rPr>
        <w:t>Community Outreach and Involvement</w:t>
      </w:r>
    </w:p>
    <w:p w14:paraId="654D5F83" w14:textId="38FCD9A4" w:rsidR="004B75F0" w:rsidRPr="00710422" w:rsidRDefault="00A36799" w:rsidP="0074549D">
      <w:pPr>
        <w:pStyle w:val="ListParagraph"/>
        <w:numPr>
          <w:ilvl w:val="0"/>
          <w:numId w:val="62"/>
        </w:numPr>
        <w:rPr>
          <w:rFonts w:asciiTheme="minorHAnsi" w:hAnsiTheme="minorHAnsi" w:cstheme="minorHAnsi"/>
          <w:sz w:val="24"/>
          <w:szCs w:val="24"/>
        </w:rPr>
      </w:pPr>
      <w:r w:rsidRPr="00710422">
        <w:rPr>
          <w:rFonts w:asciiTheme="minorHAnsi" w:hAnsiTheme="minorHAnsi" w:cstheme="minorHAnsi"/>
          <w:sz w:val="24"/>
          <w:szCs w:val="24"/>
        </w:rPr>
        <w:t xml:space="preserve">Disposition </w:t>
      </w:r>
      <w:r w:rsidR="00DA6D02">
        <w:rPr>
          <w:rFonts w:asciiTheme="minorHAnsi" w:hAnsiTheme="minorHAnsi" w:cstheme="minorHAnsi"/>
          <w:sz w:val="24"/>
          <w:szCs w:val="24"/>
        </w:rPr>
        <w:t xml:space="preserve">Agreement </w:t>
      </w:r>
      <w:r w:rsidRPr="00710422">
        <w:rPr>
          <w:rFonts w:asciiTheme="minorHAnsi" w:hAnsiTheme="minorHAnsi" w:cstheme="minorHAnsi"/>
          <w:sz w:val="24"/>
          <w:szCs w:val="24"/>
        </w:rPr>
        <w:t xml:space="preserve">terms </w:t>
      </w:r>
      <w:r w:rsidR="25231305" w:rsidRPr="00710422">
        <w:rPr>
          <w:rFonts w:asciiTheme="minorHAnsi" w:hAnsiTheme="minorHAnsi" w:cstheme="minorHAnsi"/>
          <w:sz w:val="24"/>
          <w:szCs w:val="24"/>
        </w:rPr>
        <w:t xml:space="preserve">for development shall </w:t>
      </w:r>
      <w:r w:rsidRPr="00710422">
        <w:rPr>
          <w:rFonts w:asciiTheme="minorHAnsi" w:hAnsiTheme="minorHAnsi" w:cstheme="minorHAnsi"/>
          <w:sz w:val="24"/>
          <w:szCs w:val="24"/>
        </w:rPr>
        <w:t xml:space="preserve">include </w:t>
      </w:r>
      <w:r w:rsidR="00531A27">
        <w:rPr>
          <w:rFonts w:asciiTheme="minorHAnsi" w:hAnsiTheme="minorHAnsi" w:cstheme="minorHAnsi"/>
          <w:sz w:val="24"/>
          <w:szCs w:val="24"/>
        </w:rPr>
        <w:t xml:space="preserve">a Requirement for </w:t>
      </w:r>
      <w:r w:rsidRPr="00710422">
        <w:rPr>
          <w:rFonts w:asciiTheme="minorHAnsi" w:hAnsiTheme="minorHAnsi" w:cstheme="minorHAnsi"/>
          <w:sz w:val="24"/>
          <w:szCs w:val="24"/>
        </w:rPr>
        <w:t>compliance with t</w:t>
      </w:r>
      <w:r w:rsidR="25231305" w:rsidRPr="00710422">
        <w:rPr>
          <w:rFonts w:asciiTheme="minorHAnsi" w:hAnsiTheme="minorHAnsi" w:cstheme="minorHAnsi"/>
          <w:sz w:val="24"/>
          <w:szCs w:val="24"/>
        </w:rPr>
        <w:t xml:space="preserve">he LEED: ND credit: Community Outreach and Involvement to </w:t>
      </w:r>
      <w:r w:rsidR="00EE186A">
        <w:rPr>
          <w:rFonts w:asciiTheme="minorHAnsi" w:hAnsiTheme="minorHAnsi" w:cstheme="minorHAnsi"/>
          <w:sz w:val="24"/>
          <w:szCs w:val="24"/>
        </w:rPr>
        <w:t>be</w:t>
      </w:r>
      <w:r w:rsidR="25231305" w:rsidRPr="00710422">
        <w:rPr>
          <w:rFonts w:asciiTheme="minorHAnsi" w:hAnsiTheme="minorHAnsi" w:cstheme="minorHAnsi"/>
          <w:sz w:val="24"/>
          <w:szCs w:val="24"/>
        </w:rPr>
        <w:t xml:space="preserve"> responsiveness to community needs</w:t>
      </w:r>
      <w:r w:rsidR="00EE186A">
        <w:rPr>
          <w:rFonts w:asciiTheme="minorHAnsi" w:hAnsiTheme="minorHAnsi" w:cstheme="minorHAnsi"/>
          <w:sz w:val="24"/>
          <w:szCs w:val="24"/>
        </w:rPr>
        <w:t>, to the greatest extent possible,</w:t>
      </w:r>
      <w:r w:rsidR="25231305" w:rsidRPr="00710422">
        <w:rPr>
          <w:rFonts w:asciiTheme="minorHAnsi" w:hAnsiTheme="minorHAnsi" w:cstheme="minorHAnsi"/>
          <w:sz w:val="24"/>
          <w:szCs w:val="24"/>
        </w:rPr>
        <w:t xml:space="preserve"> by involving the people who live or work in the community in project design and planning and in decisions about how the project programming might be improved or changed over time. </w:t>
      </w:r>
      <w:r w:rsidR="000F56EF" w:rsidRPr="00710422">
        <w:rPr>
          <w:rFonts w:asciiTheme="minorHAnsi" w:hAnsiTheme="minorHAnsi" w:cstheme="minorHAnsi"/>
          <w:b/>
          <w:bCs/>
          <w:sz w:val="24"/>
          <w:szCs w:val="24"/>
        </w:rPr>
        <w:t>See Appendix A: LEED: Neighborhood Development</w:t>
      </w:r>
      <w:r w:rsidR="000F56EF" w:rsidRPr="00710422">
        <w:rPr>
          <w:rFonts w:asciiTheme="minorHAnsi" w:hAnsiTheme="minorHAnsi" w:cstheme="minorHAnsi"/>
          <w:sz w:val="24"/>
          <w:szCs w:val="24"/>
        </w:rPr>
        <w:t>.</w:t>
      </w:r>
    </w:p>
    <w:p w14:paraId="0491A1DF" w14:textId="77777777" w:rsidR="006175CC" w:rsidRPr="00710422" w:rsidRDefault="006175CC" w:rsidP="001E6E28">
      <w:pPr>
        <w:rPr>
          <w:rFonts w:asciiTheme="minorHAnsi" w:hAnsiTheme="minorHAnsi" w:cstheme="minorHAnsi"/>
        </w:rPr>
      </w:pPr>
    </w:p>
    <w:p w14:paraId="475387A8" w14:textId="77777777" w:rsidR="00EA1625" w:rsidRPr="00710422" w:rsidRDefault="00EA1625">
      <w:pPr>
        <w:rPr>
          <w:rFonts w:asciiTheme="minorHAnsi" w:hAnsiTheme="minorHAnsi" w:cstheme="minorHAnsi"/>
          <w:b/>
          <w:bCs/>
          <w:color w:val="FFFFFF" w:themeColor="background1"/>
          <w:highlight w:val="black"/>
        </w:rPr>
      </w:pPr>
      <w:r w:rsidRPr="00710422">
        <w:rPr>
          <w:rFonts w:asciiTheme="minorHAnsi" w:hAnsiTheme="minorHAnsi" w:cstheme="minorHAnsi"/>
          <w:b/>
          <w:bCs/>
          <w:color w:val="FFFFFF" w:themeColor="background1"/>
          <w:highlight w:val="black"/>
        </w:rPr>
        <w:br w:type="page"/>
      </w:r>
    </w:p>
    <w:p w14:paraId="36B54E0A" w14:textId="31D9B875" w:rsidR="00EA1625" w:rsidRPr="00710422" w:rsidRDefault="00EA1625" w:rsidP="00EA1625">
      <w:pPr>
        <w:jc w:val="center"/>
        <w:rPr>
          <w:rFonts w:asciiTheme="minorHAnsi" w:hAnsiTheme="minorHAnsi" w:cstheme="minorHAnsi"/>
          <w:b/>
          <w:bCs/>
          <w:i/>
          <w:iCs/>
          <w:color w:val="000000" w:themeColor="text1"/>
        </w:rPr>
      </w:pPr>
      <w:r w:rsidRPr="00710422">
        <w:rPr>
          <w:rFonts w:asciiTheme="minorHAnsi" w:hAnsiTheme="minorHAnsi" w:cstheme="minorHAnsi"/>
          <w:b/>
          <w:bCs/>
          <w:i/>
          <w:iCs/>
          <w:color w:val="000000" w:themeColor="text1"/>
        </w:rPr>
        <w:lastRenderedPageBreak/>
        <w:t>BLANK PAGE W/ PHOTO</w:t>
      </w:r>
    </w:p>
    <w:p w14:paraId="0886304E" w14:textId="1EF7E4F9" w:rsidR="00EA1625" w:rsidRPr="00710422" w:rsidRDefault="00EA1625" w:rsidP="00EA1625">
      <w:pPr>
        <w:rPr>
          <w:rFonts w:asciiTheme="minorHAnsi" w:hAnsiTheme="minorHAnsi" w:cstheme="minorHAnsi"/>
          <w:b/>
          <w:bCs/>
          <w:i/>
          <w:iCs/>
          <w:color w:val="000000" w:themeColor="text1"/>
        </w:rPr>
      </w:pPr>
    </w:p>
    <w:p w14:paraId="2717E69F" w14:textId="5AF72426" w:rsidR="00EA1625" w:rsidRPr="00710422" w:rsidRDefault="00EA1625" w:rsidP="00EA1625">
      <w:pPr>
        <w:rPr>
          <w:rFonts w:asciiTheme="minorHAnsi" w:hAnsiTheme="minorHAnsi" w:cstheme="minorHAnsi"/>
          <w:b/>
          <w:bCs/>
          <w:i/>
          <w:iCs/>
          <w:color w:val="000000" w:themeColor="text1"/>
        </w:rPr>
      </w:pPr>
    </w:p>
    <w:p w14:paraId="56329D18" w14:textId="77777777" w:rsidR="00EA1625" w:rsidRPr="00710422" w:rsidRDefault="00EA1625" w:rsidP="00EA1625">
      <w:pPr>
        <w:rPr>
          <w:rFonts w:asciiTheme="minorHAnsi" w:hAnsiTheme="minorHAnsi" w:cstheme="minorHAnsi"/>
          <w:b/>
          <w:bCs/>
          <w:i/>
          <w:iCs/>
          <w:color w:val="000000" w:themeColor="text1"/>
        </w:rPr>
      </w:pPr>
    </w:p>
    <w:p w14:paraId="29ADE7AF" w14:textId="647FB1F1" w:rsidR="00EA1625" w:rsidRPr="00710422" w:rsidRDefault="00EA1625">
      <w:pPr>
        <w:rPr>
          <w:rFonts w:asciiTheme="minorHAnsi" w:hAnsiTheme="minorHAnsi" w:cstheme="minorHAnsi"/>
          <w:b/>
          <w:bCs/>
          <w:color w:val="FFFFFF" w:themeColor="background1"/>
          <w:highlight w:val="black"/>
        </w:rPr>
      </w:pPr>
    </w:p>
    <w:p w14:paraId="7EDAFAF0" w14:textId="77777777" w:rsidR="00EA1625" w:rsidRPr="00710422" w:rsidRDefault="00EA1625">
      <w:pPr>
        <w:rPr>
          <w:rFonts w:asciiTheme="minorHAnsi" w:hAnsiTheme="minorHAnsi" w:cstheme="minorHAnsi"/>
          <w:b/>
          <w:bCs/>
          <w:color w:val="FFFFFF" w:themeColor="background1"/>
          <w:highlight w:val="black"/>
        </w:rPr>
      </w:pPr>
      <w:r w:rsidRPr="00710422">
        <w:rPr>
          <w:rFonts w:asciiTheme="minorHAnsi" w:hAnsiTheme="minorHAnsi" w:cstheme="minorHAnsi"/>
          <w:b/>
          <w:bCs/>
          <w:color w:val="FFFFFF" w:themeColor="background1"/>
          <w:highlight w:val="black"/>
        </w:rPr>
        <w:br w:type="page"/>
      </w:r>
    </w:p>
    <w:p w14:paraId="69FB9B31" w14:textId="6A8802A9" w:rsidR="00B97916" w:rsidRPr="00710422" w:rsidRDefault="00B97916" w:rsidP="00FD5516">
      <w:pPr>
        <w:shd w:val="clear" w:color="auto" w:fill="000000" w:themeFill="text1"/>
        <w:rPr>
          <w:rFonts w:asciiTheme="minorHAnsi" w:hAnsiTheme="minorHAnsi" w:cstheme="minorHAnsi"/>
          <w:b/>
          <w:bCs/>
        </w:rPr>
      </w:pPr>
      <w:r w:rsidRPr="00710422">
        <w:rPr>
          <w:rFonts w:asciiTheme="minorHAnsi" w:hAnsiTheme="minorHAnsi" w:cstheme="minorHAnsi"/>
          <w:b/>
          <w:bCs/>
          <w:color w:val="FFFFFF" w:themeColor="background1"/>
          <w:highlight w:val="black"/>
        </w:rPr>
        <w:lastRenderedPageBreak/>
        <w:t>DISPOSITION OF CITY PROPERTY AND DEVELOPMENT OF LAND AT</w:t>
      </w:r>
      <w:r w:rsidRPr="00710422">
        <w:rPr>
          <w:rFonts w:asciiTheme="minorHAnsi" w:hAnsiTheme="minorHAnsi" w:cstheme="minorHAnsi"/>
          <w:b/>
          <w:bCs/>
          <w:color w:val="FFFFFF" w:themeColor="background1"/>
        </w:rPr>
        <w:t xml:space="preserve"> MIDTOWN</w:t>
      </w:r>
    </w:p>
    <w:p w14:paraId="747D9BE9" w14:textId="3780A200" w:rsidR="00B97916" w:rsidRPr="00710422" w:rsidRDefault="00B97916" w:rsidP="00B97916">
      <w:pPr>
        <w:rPr>
          <w:rFonts w:asciiTheme="minorHAnsi" w:hAnsiTheme="minorHAnsi" w:cstheme="minorHAnsi"/>
        </w:rPr>
      </w:pPr>
    </w:p>
    <w:p w14:paraId="5CD3AA19" w14:textId="77777777" w:rsidR="00C70332" w:rsidRPr="00710422" w:rsidRDefault="00C70332" w:rsidP="00B97916">
      <w:pPr>
        <w:rPr>
          <w:rFonts w:asciiTheme="minorHAnsi" w:hAnsiTheme="minorHAnsi" w:cstheme="minorHAnsi"/>
        </w:rPr>
      </w:pPr>
    </w:p>
    <w:p w14:paraId="520BD8F7" w14:textId="77777777" w:rsidR="00B97916" w:rsidRPr="00710422" w:rsidRDefault="00B97916" w:rsidP="00B97916">
      <w:pPr>
        <w:pStyle w:val="ListParagraph"/>
        <w:rPr>
          <w:rFonts w:asciiTheme="minorHAnsi" w:hAnsiTheme="minorHAnsi" w:cstheme="minorHAnsi"/>
          <w:sz w:val="24"/>
          <w:szCs w:val="24"/>
        </w:rPr>
      </w:pPr>
    </w:p>
    <w:p w14:paraId="2B8F6B3A" w14:textId="0DDBDFF5" w:rsidR="00B97916" w:rsidRPr="00710422" w:rsidRDefault="7663133C" w:rsidP="7663133C">
      <w:pPr>
        <w:pStyle w:val="ListParagraph"/>
        <w:numPr>
          <w:ilvl w:val="0"/>
          <w:numId w:val="33"/>
        </w:numPr>
        <w:rPr>
          <w:rFonts w:asciiTheme="minorHAnsi" w:hAnsiTheme="minorHAnsi" w:cstheme="minorHAnsi"/>
          <w:b/>
          <w:bCs/>
          <w:sz w:val="24"/>
          <w:szCs w:val="24"/>
        </w:rPr>
      </w:pPr>
      <w:r w:rsidRPr="00710422">
        <w:rPr>
          <w:rFonts w:asciiTheme="minorHAnsi" w:hAnsiTheme="minorHAnsi" w:cstheme="minorHAnsi"/>
          <w:b/>
          <w:bCs/>
          <w:sz w:val="24"/>
          <w:szCs w:val="24"/>
        </w:rPr>
        <w:t xml:space="preserve">How land will be </w:t>
      </w:r>
      <w:r w:rsidR="00935078" w:rsidRPr="00710422">
        <w:rPr>
          <w:rFonts w:asciiTheme="minorHAnsi" w:hAnsiTheme="minorHAnsi" w:cstheme="minorHAnsi"/>
          <w:b/>
          <w:bCs/>
          <w:sz w:val="24"/>
          <w:szCs w:val="24"/>
        </w:rPr>
        <w:t xml:space="preserve">disposed and </w:t>
      </w:r>
      <w:r w:rsidRPr="00710422">
        <w:rPr>
          <w:rFonts w:asciiTheme="minorHAnsi" w:hAnsiTheme="minorHAnsi" w:cstheme="minorHAnsi"/>
          <w:b/>
          <w:bCs/>
          <w:sz w:val="24"/>
          <w:szCs w:val="24"/>
        </w:rPr>
        <w:t>developed at Midtown</w:t>
      </w:r>
      <w:r w:rsidR="009E5026">
        <w:rPr>
          <w:rFonts w:asciiTheme="minorHAnsi" w:hAnsiTheme="minorHAnsi" w:cstheme="minorHAnsi"/>
          <w:b/>
          <w:bCs/>
          <w:sz w:val="24"/>
          <w:szCs w:val="24"/>
        </w:rPr>
        <w:t>.</w:t>
      </w:r>
    </w:p>
    <w:p w14:paraId="38114E56" w14:textId="77777777" w:rsidR="00B97916" w:rsidRPr="00710422" w:rsidRDefault="00B97916" w:rsidP="00B97916">
      <w:pPr>
        <w:pStyle w:val="ListParagraph"/>
        <w:rPr>
          <w:rFonts w:asciiTheme="minorHAnsi" w:hAnsiTheme="minorHAnsi" w:cstheme="minorHAnsi"/>
          <w:sz w:val="24"/>
          <w:szCs w:val="24"/>
        </w:rPr>
      </w:pPr>
    </w:p>
    <w:p w14:paraId="0AF710E9" w14:textId="53A4920E" w:rsidR="00B97916" w:rsidRPr="00710422" w:rsidRDefault="009E5026" w:rsidP="25231305">
      <w:pPr>
        <w:pStyle w:val="ListParagraph"/>
        <w:rPr>
          <w:rFonts w:asciiTheme="minorHAnsi" w:hAnsiTheme="minorHAnsi" w:cstheme="minorHAnsi"/>
          <w:sz w:val="24"/>
          <w:szCs w:val="24"/>
        </w:rPr>
      </w:pPr>
      <w:r>
        <w:rPr>
          <w:rFonts w:asciiTheme="minorHAnsi" w:hAnsiTheme="minorHAnsi" w:cstheme="minorHAnsi"/>
          <w:sz w:val="24"/>
          <w:szCs w:val="24"/>
        </w:rPr>
        <w:t>Disposition of l</w:t>
      </w:r>
      <w:r w:rsidR="25231305" w:rsidRPr="00710422">
        <w:rPr>
          <w:rFonts w:asciiTheme="minorHAnsi" w:hAnsiTheme="minorHAnsi" w:cstheme="minorHAnsi"/>
          <w:sz w:val="24"/>
          <w:szCs w:val="24"/>
        </w:rPr>
        <w:t xml:space="preserve">and at Midtown </w:t>
      </w:r>
      <w:r w:rsidR="00994D8B" w:rsidRPr="00710422">
        <w:rPr>
          <w:rFonts w:asciiTheme="minorHAnsi" w:hAnsiTheme="minorHAnsi" w:cstheme="minorHAnsi"/>
          <w:sz w:val="24"/>
          <w:szCs w:val="24"/>
        </w:rPr>
        <w:t xml:space="preserve">may </w:t>
      </w:r>
      <w:r w:rsidR="25231305" w:rsidRPr="00710422">
        <w:rPr>
          <w:rFonts w:asciiTheme="minorHAnsi" w:hAnsiTheme="minorHAnsi" w:cstheme="minorHAnsi"/>
          <w:sz w:val="24"/>
          <w:szCs w:val="24"/>
        </w:rPr>
        <w:t xml:space="preserve">be </w:t>
      </w:r>
      <w:r w:rsidR="00994D8B" w:rsidRPr="00710422">
        <w:rPr>
          <w:rFonts w:asciiTheme="minorHAnsi" w:hAnsiTheme="minorHAnsi" w:cstheme="minorHAnsi"/>
          <w:sz w:val="24"/>
          <w:szCs w:val="24"/>
        </w:rPr>
        <w:t>through a sale, lease, exchange</w:t>
      </w:r>
      <w:r>
        <w:rPr>
          <w:rFonts w:asciiTheme="minorHAnsi" w:hAnsiTheme="minorHAnsi" w:cstheme="minorHAnsi"/>
          <w:sz w:val="24"/>
          <w:szCs w:val="24"/>
        </w:rPr>
        <w:t>,</w:t>
      </w:r>
      <w:r w:rsidR="00994D8B" w:rsidRPr="00710422">
        <w:rPr>
          <w:rFonts w:asciiTheme="minorHAnsi" w:hAnsiTheme="minorHAnsi" w:cstheme="minorHAnsi"/>
          <w:sz w:val="24"/>
          <w:szCs w:val="24"/>
        </w:rPr>
        <w:t xml:space="preserve"> or donation using</w:t>
      </w:r>
      <w:r w:rsidR="25231305" w:rsidRPr="00710422">
        <w:rPr>
          <w:rFonts w:asciiTheme="minorHAnsi" w:hAnsiTheme="minorHAnsi" w:cstheme="minorHAnsi"/>
          <w:sz w:val="24"/>
          <w:szCs w:val="24"/>
        </w:rPr>
        <w:t xml:space="preserve"> competitive </w:t>
      </w:r>
      <w:r>
        <w:rPr>
          <w:rFonts w:asciiTheme="minorHAnsi" w:hAnsiTheme="minorHAnsi" w:cstheme="minorHAnsi"/>
          <w:sz w:val="24"/>
          <w:szCs w:val="24"/>
        </w:rPr>
        <w:t>Solicitations (</w:t>
      </w:r>
      <w:r w:rsidR="0079282B">
        <w:rPr>
          <w:rFonts w:asciiTheme="minorHAnsi" w:hAnsiTheme="minorHAnsi" w:cstheme="minorHAnsi"/>
          <w:sz w:val="24"/>
          <w:szCs w:val="24"/>
        </w:rPr>
        <w:t xml:space="preserve">Solicitations, </w:t>
      </w:r>
      <w:r>
        <w:rPr>
          <w:rFonts w:asciiTheme="minorHAnsi" w:hAnsiTheme="minorHAnsi" w:cstheme="minorHAnsi"/>
          <w:sz w:val="24"/>
          <w:szCs w:val="24"/>
        </w:rPr>
        <w:t xml:space="preserve">also called </w:t>
      </w:r>
      <w:r w:rsidR="25231305" w:rsidRPr="00710422">
        <w:rPr>
          <w:rFonts w:asciiTheme="minorHAnsi" w:hAnsiTheme="minorHAnsi" w:cstheme="minorHAnsi"/>
          <w:sz w:val="24"/>
          <w:szCs w:val="24"/>
        </w:rPr>
        <w:t xml:space="preserve">Request for Proposals </w:t>
      </w:r>
      <w:r>
        <w:rPr>
          <w:rFonts w:asciiTheme="minorHAnsi" w:hAnsiTheme="minorHAnsi" w:cstheme="minorHAnsi"/>
          <w:sz w:val="24"/>
          <w:szCs w:val="24"/>
        </w:rPr>
        <w:t xml:space="preserve">or </w:t>
      </w:r>
      <w:r w:rsidR="25231305" w:rsidRPr="00710422">
        <w:rPr>
          <w:rFonts w:asciiTheme="minorHAnsi" w:hAnsiTheme="minorHAnsi" w:cstheme="minorHAnsi"/>
          <w:sz w:val="24"/>
          <w:szCs w:val="24"/>
        </w:rPr>
        <w:t>RFP</w:t>
      </w:r>
      <w:r w:rsidR="002B6240" w:rsidRPr="00710422">
        <w:rPr>
          <w:rFonts w:asciiTheme="minorHAnsi" w:hAnsiTheme="minorHAnsi" w:cstheme="minorHAnsi"/>
          <w:sz w:val="24"/>
          <w:szCs w:val="24"/>
        </w:rPr>
        <w:t>s</w:t>
      </w:r>
      <w:r>
        <w:rPr>
          <w:rFonts w:asciiTheme="minorHAnsi" w:hAnsiTheme="minorHAnsi" w:cstheme="minorHAnsi"/>
          <w:sz w:val="24"/>
          <w:szCs w:val="24"/>
        </w:rPr>
        <w:t xml:space="preserve">) </w:t>
      </w:r>
      <w:r w:rsidR="00994D8B" w:rsidRPr="00710422">
        <w:rPr>
          <w:rFonts w:asciiTheme="minorHAnsi" w:hAnsiTheme="minorHAnsi" w:cstheme="minorHAnsi"/>
          <w:sz w:val="24"/>
          <w:szCs w:val="24"/>
        </w:rPr>
        <w:t xml:space="preserve">or </w:t>
      </w:r>
      <w:r>
        <w:rPr>
          <w:rFonts w:asciiTheme="minorHAnsi" w:hAnsiTheme="minorHAnsi" w:cstheme="minorHAnsi"/>
          <w:sz w:val="24"/>
          <w:szCs w:val="24"/>
        </w:rPr>
        <w:t>D</w:t>
      </w:r>
      <w:r w:rsidR="00783A52" w:rsidRPr="00710422">
        <w:rPr>
          <w:rFonts w:asciiTheme="minorHAnsi" w:hAnsiTheme="minorHAnsi" w:cstheme="minorHAnsi"/>
          <w:sz w:val="24"/>
          <w:szCs w:val="24"/>
        </w:rPr>
        <w:t xml:space="preserve">irect </w:t>
      </w:r>
      <w:r>
        <w:rPr>
          <w:rFonts w:asciiTheme="minorHAnsi" w:hAnsiTheme="minorHAnsi" w:cstheme="minorHAnsi"/>
          <w:sz w:val="24"/>
          <w:szCs w:val="24"/>
        </w:rPr>
        <w:t>N</w:t>
      </w:r>
      <w:r w:rsidR="00783A52" w:rsidRPr="00710422">
        <w:rPr>
          <w:rFonts w:asciiTheme="minorHAnsi" w:hAnsiTheme="minorHAnsi" w:cstheme="minorHAnsi"/>
          <w:sz w:val="24"/>
          <w:szCs w:val="24"/>
        </w:rPr>
        <w:t xml:space="preserve">egotiation </w:t>
      </w:r>
      <w:r w:rsidR="0079282B">
        <w:rPr>
          <w:rFonts w:asciiTheme="minorHAnsi" w:hAnsiTheme="minorHAnsi" w:cstheme="minorHAnsi"/>
          <w:sz w:val="24"/>
          <w:szCs w:val="24"/>
        </w:rPr>
        <w:t xml:space="preserve">(Direct Negotiations) </w:t>
      </w:r>
      <w:r w:rsidR="25231305" w:rsidRPr="00710422">
        <w:rPr>
          <w:rFonts w:asciiTheme="minorHAnsi" w:hAnsiTheme="minorHAnsi" w:cstheme="minorHAnsi"/>
          <w:sz w:val="24"/>
          <w:szCs w:val="24"/>
        </w:rPr>
        <w:t>processes</w:t>
      </w:r>
      <w:r w:rsidR="00783A52" w:rsidRPr="00710422">
        <w:rPr>
          <w:rFonts w:asciiTheme="minorHAnsi" w:hAnsiTheme="minorHAnsi" w:cstheme="minorHAnsi"/>
          <w:sz w:val="24"/>
          <w:szCs w:val="24"/>
        </w:rPr>
        <w:t xml:space="preserve">, whichever benefits the City and the </w:t>
      </w:r>
      <w:r w:rsidR="00D43F72" w:rsidRPr="00710422">
        <w:rPr>
          <w:rFonts w:asciiTheme="minorHAnsi" w:hAnsiTheme="minorHAnsi" w:cstheme="minorHAnsi"/>
          <w:sz w:val="24"/>
          <w:szCs w:val="24"/>
        </w:rPr>
        <w:t xml:space="preserve">development of the </w:t>
      </w:r>
      <w:r w:rsidR="002645A1" w:rsidRPr="00710422">
        <w:rPr>
          <w:rFonts w:asciiTheme="minorHAnsi" w:hAnsiTheme="minorHAnsi" w:cstheme="minorHAnsi"/>
          <w:sz w:val="24"/>
          <w:szCs w:val="24"/>
        </w:rPr>
        <w:t>project</w:t>
      </w:r>
      <w:r w:rsidR="007D6F29" w:rsidRPr="00710422">
        <w:rPr>
          <w:rFonts w:asciiTheme="minorHAnsi" w:hAnsiTheme="minorHAnsi" w:cstheme="minorHAnsi"/>
          <w:sz w:val="24"/>
          <w:szCs w:val="24"/>
        </w:rPr>
        <w:t>. These disposition process</w:t>
      </w:r>
      <w:r w:rsidR="008D1A79" w:rsidRPr="00710422">
        <w:rPr>
          <w:rFonts w:asciiTheme="minorHAnsi" w:hAnsiTheme="minorHAnsi" w:cstheme="minorHAnsi"/>
          <w:sz w:val="24"/>
          <w:szCs w:val="24"/>
        </w:rPr>
        <w:t>es</w:t>
      </w:r>
      <w:r w:rsidR="00783A52" w:rsidRPr="00710422">
        <w:rPr>
          <w:rFonts w:asciiTheme="minorHAnsi" w:hAnsiTheme="minorHAnsi" w:cstheme="minorHAnsi"/>
          <w:sz w:val="24"/>
          <w:szCs w:val="24"/>
        </w:rPr>
        <w:t xml:space="preserve"> shall be</w:t>
      </w:r>
      <w:r w:rsidR="25231305" w:rsidRPr="00710422">
        <w:rPr>
          <w:rFonts w:asciiTheme="minorHAnsi" w:hAnsiTheme="minorHAnsi" w:cstheme="minorHAnsi"/>
          <w:sz w:val="24"/>
          <w:szCs w:val="24"/>
        </w:rPr>
        <w:t xml:space="preserve"> initiated by the City through the </w:t>
      </w:r>
      <w:r w:rsidR="007D6F29" w:rsidRPr="00710422">
        <w:rPr>
          <w:rFonts w:asciiTheme="minorHAnsi" w:hAnsiTheme="minorHAnsi" w:cstheme="minorHAnsi"/>
          <w:sz w:val="24"/>
          <w:szCs w:val="24"/>
        </w:rPr>
        <w:t xml:space="preserve">MRA or </w:t>
      </w:r>
      <w:r w:rsidR="25231305" w:rsidRPr="00710422">
        <w:rPr>
          <w:rFonts w:asciiTheme="minorHAnsi" w:hAnsiTheme="minorHAnsi" w:cstheme="minorHAnsi"/>
          <w:sz w:val="24"/>
          <w:szCs w:val="24"/>
        </w:rPr>
        <w:t xml:space="preserve">Economic Development Division.  </w:t>
      </w:r>
      <w:r w:rsidR="002B6240" w:rsidRPr="00710422">
        <w:rPr>
          <w:rFonts w:asciiTheme="minorHAnsi" w:hAnsiTheme="minorHAnsi" w:cstheme="minorHAnsi"/>
          <w:sz w:val="24"/>
          <w:szCs w:val="24"/>
        </w:rPr>
        <w:t xml:space="preserve">Solicitations and </w:t>
      </w:r>
      <w:r>
        <w:rPr>
          <w:rFonts w:asciiTheme="minorHAnsi" w:hAnsiTheme="minorHAnsi" w:cstheme="minorHAnsi"/>
          <w:sz w:val="24"/>
          <w:szCs w:val="24"/>
        </w:rPr>
        <w:t>D</w:t>
      </w:r>
      <w:r w:rsidR="002B6240" w:rsidRPr="00710422">
        <w:rPr>
          <w:rFonts w:asciiTheme="minorHAnsi" w:hAnsiTheme="minorHAnsi" w:cstheme="minorHAnsi"/>
          <w:sz w:val="24"/>
          <w:szCs w:val="24"/>
        </w:rPr>
        <w:t xml:space="preserve">irect </w:t>
      </w:r>
      <w:r>
        <w:rPr>
          <w:rFonts w:asciiTheme="minorHAnsi" w:hAnsiTheme="minorHAnsi" w:cstheme="minorHAnsi"/>
          <w:sz w:val="24"/>
          <w:szCs w:val="24"/>
        </w:rPr>
        <w:t>N</w:t>
      </w:r>
      <w:r w:rsidR="002B6240" w:rsidRPr="00710422">
        <w:rPr>
          <w:rFonts w:asciiTheme="minorHAnsi" w:hAnsiTheme="minorHAnsi" w:cstheme="minorHAnsi"/>
          <w:sz w:val="24"/>
          <w:szCs w:val="24"/>
        </w:rPr>
        <w:t xml:space="preserve">egotiations </w:t>
      </w:r>
      <w:r w:rsidR="25231305" w:rsidRPr="00710422">
        <w:rPr>
          <w:rFonts w:asciiTheme="minorHAnsi" w:hAnsiTheme="minorHAnsi" w:cstheme="minorHAnsi"/>
          <w:sz w:val="24"/>
          <w:szCs w:val="24"/>
        </w:rPr>
        <w:t xml:space="preserve">will include the project description, the public vision and goals for the project, </w:t>
      </w:r>
      <w:r w:rsidR="008D1A79" w:rsidRPr="00710422">
        <w:rPr>
          <w:rFonts w:asciiTheme="minorHAnsi" w:hAnsiTheme="minorHAnsi" w:cstheme="minorHAnsi"/>
          <w:sz w:val="24"/>
          <w:szCs w:val="24"/>
        </w:rPr>
        <w:t>strategies listed in this Community Development Plan</w:t>
      </w:r>
      <w:r w:rsidR="00BA55D5" w:rsidRPr="00710422">
        <w:rPr>
          <w:rFonts w:asciiTheme="minorHAnsi" w:hAnsiTheme="minorHAnsi" w:cstheme="minorHAnsi"/>
          <w:sz w:val="24"/>
          <w:szCs w:val="24"/>
        </w:rPr>
        <w:t xml:space="preserve"> (</w:t>
      </w:r>
      <w:r w:rsidR="00E6257B" w:rsidRPr="00710422">
        <w:rPr>
          <w:rFonts w:asciiTheme="minorHAnsi" w:hAnsiTheme="minorHAnsi" w:cstheme="minorHAnsi"/>
          <w:sz w:val="24"/>
          <w:szCs w:val="24"/>
        </w:rPr>
        <w:t>as may be applicable to the proposed project</w:t>
      </w:r>
      <w:r w:rsidR="00BA55D5" w:rsidRPr="00710422">
        <w:rPr>
          <w:rFonts w:asciiTheme="minorHAnsi" w:hAnsiTheme="minorHAnsi" w:cstheme="minorHAnsi"/>
          <w:sz w:val="24"/>
          <w:szCs w:val="24"/>
        </w:rPr>
        <w:t>)</w:t>
      </w:r>
      <w:r w:rsidR="00E6257B" w:rsidRPr="00710422">
        <w:rPr>
          <w:rFonts w:asciiTheme="minorHAnsi" w:hAnsiTheme="minorHAnsi" w:cstheme="minorHAnsi"/>
          <w:sz w:val="24"/>
          <w:szCs w:val="24"/>
        </w:rPr>
        <w:t xml:space="preserve">, </w:t>
      </w:r>
      <w:r w:rsidR="25231305" w:rsidRPr="00710422">
        <w:rPr>
          <w:rFonts w:asciiTheme="minorHAnsi" w:hAnsiTheme="minorHAnsi" w:cstheme="minorHAnsi"/>
          <w:sz w:val="24"/>
          <w:szCs w:val="24"/>
        </w:rPr>
        <w:t>a scope of work to which the respondent must acknowledge and describe their approach for undertaking the scope of work; as well as an economic and financial analysis for developing and operating the completed project.</w:t>
      </w:r>
    </w:p>
    <w:p w14:paraId="4350820D" w14:textId="77777777" w:rsidR="00B97916" w:rsidRPr="00710422" w:rsidRDefault="00B97916" w:rsidP="00B97916">
      <w:pPr>
        <w:pStyle w:val="ListParagraph"/>
        <w:rPr>
          <w:rFonts w:asciiTheme="minorHAnsi" w:hAnsiTheme="minorHAnsi" w:cstheme="minorHAnsi"/>
          <w:sz w:val="24"/>
          <w:szCs w:val="24"/>
        </w:rPr>
      </w:pPr>
    </w:p>
    <w:p w14:paraId="029A0A89" w14:textId="396C6BBB" w:rsidR="00B97916" w:rsidRPr="00710422" w:rsidRDefault="002B6240" w:rsidP="00B97916">
      <w:pPr>
        <w:pStyle w:val="ListParagraph"/>
        <w:rPr>
          <w:rFonts w:asciiTheme="minorHAnsi" w:hAnsiTheme="minorHAnsi" w:cstheme="minorHAnsi"/>
          <w:sz w:val="24"/>
          <w:szCs w:val="24"/>
        </w:rPr>
      </w:pPr>
      <w:r w:rsidRPr="00710422">
        <w:rPr>
          <w:rFonts w:asciiTheme="minorHAnsi" w:hAnsiTheme="minorHAnsi" w:cstheme="minorHAnsi"/>
          <w:sz w:val="24"/>
          <w:szCs w:val="24"/>
        </w:rPr>
        <w:t>Selected</w:t>
      </w:r>
      <w:r w:rsidR="00B97916" w:rsidRPr="00710422">
        <w:rPr>
          <w:rFonts w:asciiTheme="minorHAnsi" w:hAnsiTheme="minorHAnsi" w:cstheme="minorHAnsi"/>
          <w:sz w:val="24"/>
          <w:szCs w:val="24"/>
        </w:rPr>
        <w:t xml:space="preserve"> </w:t>
      </w:r>
      <w:r w:rsidRPr="00710422">
        <w:rPr>
          <w:rFonts w:asciiTheme="minorHAnsi" w:hAnsiTheme="minorHAnsi" w:cstheme="minorHAnsi"/>
          <w:sz w:val="24"/>
          <w:szCs w:val="24"/>
        </w:rPr>
        <w:t xml:space="preserve">offerors </w:t>
      </w:r>
      <w:r w:rsidR="00B97916" w:rsidRPr="00710422">
        <w:rPr>
          <w:rFonts w:asciiTheme="minorHAnsi" w:hAnsiTheme="minorHAnsi" w:cstheme="minorHAnsi"/>
          <w:sz w:val="24"/>
          <w:szCs w:val="24"/>
        </w:rPr>
        <w:t>must demonstrate excellence in the following areas:</w:t>
      </w:r>
    </w:p>
    <w:p w14:paraId="6A92ED21" w14:textId="77777777" w:rsidR="00B97916" w:rsidRPr="00710422" w:rsidRDefault="00B97916">
      <w:pPr>
        <w:pStyle w:val="ListParagraph"/>
        <w:numPr>
          <w:ilvl w:val="0"/>
          <w:numId w:val="34"/>
        </w:numPr>
        <w:rPr>
          <w:rFonts w:asciiTheme="minorHAnsi" w:hAnsiTheme="minorHAnsi" w:cstheme="minorHAnsi"/>
          <w:sz w:val="24"/>
          <w:szCs w:val="24"/>
        </w:rPr>
      </w:pPr>
      <w:r w:rsidRPr="00710422">
        <w:rPr>
          <w:rFonts w:asciiTheme="minorHAnsi" w:hAnsiTheme="minorHAnsi" w:cstheme="minorHAnsi"/>
          <w:sz w:val="24"/>
          <w:szCs w:val="24"/>
        </w:rPr>
        <w:t>Experience on similar projects</w:t>
      </w:r>
    </w:p>
    <w:p w14:paraId="219FF025" w14:textId="77777777" w:rsidR="00B97916" w:rsidRPr="00710422" w:rsidRDefault="00B97916">
      <w:pPr>
        <w:pStyle w:val="ListParagraph"/>
        <w:numPr>
          <w:ilvl w:val="0"/>
          <w:numId w:val="34"/>
        </w:numPr>
        <w:rPr>
          <w:rFonts w:asciiTheme="minorHAnsi" w:hAnsiTheme="minorHAnsi" w:cstheme="minorHAnsi"/>
          <w:sz w:val="24"/>
          <w:szCs w:val="24"/>
        </w:rPr>
      </w:pPr>
      <w:r w:rsidRPr="00710422">
        <w:rPr>
          <w:rFonts w:asciiTheme="minorHAnsi" w:hAnsiTheme="minorHAnsi" w:cstheme="minorHAnsi"/>
          <w:sz w:val="24"/>
          <w:szCs w:val="24"/>
        </w:rPr>
        <w:t>Capacity to undertake the scope of work</w:t>
      </w:r>
    </w:p>
    <w:p w14:paraId="0FCC8E2A" w14:textId="77777777" w:rsidR="00B97916" w:rsidRPr="00710422" w:rsidRDefault="00B97916">
      <w:pPr>
        <w:pStyle w:val="ListParagraph"/>
        <w:numPr>
          <w:ilvl w:val="0"/>
          <w:numId w:val="34"/>
        </w:numPr>
        <w:rPr>
          <w:rFonts w:asciiTheme="minorHAnsi" w:hAnsiTheme="minorHAnsi" w:cstheme="minorHAnsi"/>
          <w:sz w:val="24"/>
          <w:szCs w:val="24"/>
        </w:rPr>
      </w:pPr>
      <w:r w:rsidRPr="00710422">
        <w:rPr>
          <w:rFonts w:asciiTheme="minorHAnsi" w:hAnsiTheme="minorHAnsi" w:cstheme="minorHAnsi"/>
          <w:sz w:val="24"/>
          <w:szCs w:val="24"/>
        </w:rPr>
        <w:t>Qualifications of project team members</w:t>
      </w:r>
    </w:p>
    <w:p w14:paraId="3576A91D" w14:textId="77777777" w:rsidR="00B97916" w:rsidRPr="00710422" w:rsidRDefault="7663133C" w:rsidP="7663133C">
      <w:pPr>
        <w:pStyle w:val="ListParagraph"/>
        <w:numPr>
          <w:ilvl w:val="0"/>
          <w:numId w:val="34"/>
        </w:numPr>
        <w:rPr>
          <w:rFonts w:asciiTheme="minorHAnsi" w:hAnsiTheme="minorHAnsi" w:cstheme="minorHAnsi"/>
          <w:sz w:val="24"/>
          <w:szCs w:val="24"/>
        </w:rPr>
      </w:pPr>
      <w:r w:rsidRPr="00710422">
        <w:rPr>
          <w:rFonts w:asciiTheme="minorHAnsi" w:hAnsiTheme="minorHAnsi" w:cstheme="minorHAnsi"/>
          <w:sz w:val="24"/>
          <w:szCs w:val="24"/>
        </w:rPr>
        <w:t>Economic analysis and financial approach and ability to secure financing</w:t>
      </w:r>
    </w:p>
    <w:p w14:paraId="64412E9D" w14:textId="774DD277" w:rsidR="00B97916" w:rsidRPr="00710422" w:rsidRDefault="00B97916" w:rsidP="00FA2560">
      <w:pPr>
        <w:pStyle w:val="ListParagraph"/>
        <w:rPr>
          <w:rFonts w:asciiTheme="minorHAnsi" w:hAnsiTheme="minorHAnsi" w:cstheme="minorHAnsi"/>
          <w:sz w:val="24"/>
          <w:szCs w:val="24"/>
        </w:rPr>
      </w:pPr>
      <w:r w:rsidRPr="00710422">
        <w:rPr>
          <w:rFonts w:asciiTheme="minorHAnsi" w:hAnsiTheme="minorHAnsi" w:cstheme="minorHAnsi"/>
          <w:sz w:val="24"/>
          <w:szCs w:val="24"/>
        </w:rPr>
        <w:t xml:space="preserve"> </w:t>
      </w:r>
    </w:p>
    <w:p w14:paraId="260F46CE" w14:textId="77777777" w:rsidR="00F9489B" w:rsidRPr="00710422" w:rsidRDefault="00F9489B" w:rsidP="00B97916">
      <w:pPr>
        <w:pStyle w:val="ListParagraph"/>
        <w:rPr>
          <w:rFonts w:asciiTheme="minorHAnsi" w:hAnsiTheme="minorHAnsi" w:cstheme="minorHAnsi"/>
          <w:sz w:val="24"/>
          <w:szCs w:val="24"/>
        </w:rPr>
      </w:pPr>
    </w:p>
    <w:p w14:paraId="0835451E" w14:textId="34CA2B34" w:rsidR="00B97916" w:rsidRPr="00710422" w:rsidRDefault="007C6CD7">
      <w:pPr>
        <w:pStyle w:val="ListParagraph"/>
        <w:numPr>
          <w:ilvl w:val="0"/>
          <w:numId w:val="33"/>
        </w:numPr>
        <w:rPr>
          <w:rFonts w:asciiTheme="minorHAnsi" w:hAnsiTheme="minorHAnsi" w:cstheme="minorHAnsi"/>
          <w:b/>
          <w:bCs/>
          <w:sz w:val="24"/>
          <w:szCs w:val="24"/>
        </w:rPr>
      </w:pPr>
      <w:r w:rsidRPr="00710422">
        <w:rPr>
          <w:rFonts w:asciiTheme="minorHAnsi" w:hAnsiTheme="minorHAnsi" w:cstheme="minorHAnsi"/>
          <w:b/>
          <w:bCs/>
          <w:sz w:val="24"/>
          <w:szCs w:val="24"/>
        </w:rPr>
        <w:t xml:space="preserve">How </w:t>
      </w:r>
      <w:r w:rsidR="00B97916" w:rsidRPr="00710422">
        <w:rPr>
          <w:rFonts w:asciiTheme="minorHAnsi" w:hAnsiTheme="minorHAnsi" w:cstheme="minorHAnsi"/>
          <w:b/>
          <w:bCs/>
          <w:sz w:val="24"/>
          <w:szCs w:val="24"/>
        </w:rPr>
        <w:t>the City</w:t>
      </w:r>
      <w:r w:rsidR="00935078" w:rsidRPr="00710422">
        <w:rPr>
          <w:rFonts w:asciiTheme="minorHAnsi" w:hAnsiTheme="minorHAnsi" w:cstheme="minorHAnsi"/>
          <w:b/>
          <w:bCs/>
          <w:sz w:val="24"/>
          <w:szCs w:val="24"/>
        </w:rPr>
        <w:t xml:space="preserve"> will ensure the objectives of the</w:t>
      </w:r>
      <w:r w:rsidR="00B97916" w:rsidRPr="00710422">
        <w:rPr>
          <w:rFonts w:asciiTheme="minorHAnsi" w:hAnsiTheme="minorHAnsi" w:cstheme="minorHAnsi"/>
          <w:b/>
          <w:bCs/>
          <w:sz w:val="24"/>
          <w:szCs w:val="24"/>
        </w:rPr>
        <w:t xml:space="preserve"> plan</w:t>
      </w:r>
      <w:r w:rsidRPr="00710422">
        <w:rPr>
          <w:rFonts w:asciiTheme="minorHAnsi" w:hAnsiTheme="minorHAnsi" w:cstheme="minorHAnsi"/>
          <w:b/>
          <w:bCs/>
          <w:sz w:val="24"/>
          <w:szCs w:val="24"/>
        </w:rPr>
        <w:t>s</w:t>
      </w:r>
      <w:r w:rsidR="00B97916" w:rsidRPr="00710422">
        <w:rPr>
          <w:rFonts w:asciiTheme="minorHAnsi" w:hAnsiTheme="minorHAnsi" w:cstheme="minorHAnsi"/>
          <w:b/>
          <w:bCs/>
          <w:sz w:val="24"/>
          <w:szCs w:val="24"/>
        </w:rPr>
        <w:t xml:space="preserve"> </w:t>
      </w:r>
      <w:r w:rsidR="00935078" w:rsidRPr="00710422">
        <w:rPr>
          <w:rFonts w:asciiTheme="minorHAnsi" w:hAnsiTheme="minorHAnsi" w:cstheme="minorHAnsi"/>
          <w:b/>
          <w:bCs/>
          <w:sz w:val="24"/>
          <w:szCs w:val="24"/>
        </w:rPr>
        <w:t>when it</w:t>
      </w:r>
      <w:r w:rsidR="00B97916" w:rsidRPr="00710422">
        <w:rPr>
          <w:rFonts w:asciiTheme="minorHAnsi" w:hAnsiTheme="minorHAnsi" w:cstheme="minorHAnsi"/>
          <w:b/>
          <w:bCs/>
          <w:sz w:val="24"/>
          <w:szCs w:val="24"/>
        </w:rPr>
        <w:t xml:space="preserve"> sell</w:t>
      </w:r>
      <w:r w:rsidR="00935078" w:rsidRPr="00710422">
        <w:rPr>
          <w:rFonts w:asciiTheme="minorHAnsi" w:hAnsiTheme="minorHAnsi" w:cstheme="minorHAnsi"/>
          <w:b/>
          <w:bCs/>
          <w:sz w:val="24"/>
          <w:szCs w:val="24"/>
        </w:rPr>
        <w:t>s</w:t>
      </w:r>
      <w:r w:rsidR="00B97916" w:rsidRPr="00710422">
        <w:rPr>
          <w:rFonts w:asciiTheme="minorHAnsi" w:hAnsiTheme="minorHAnsi" w:cstheme="minorHAnsi"/>
          <w:b/>
          <w:bCs/>
          <w:sz w:val="24"/>
          <w:szCs w:val="24"/>
        </w:rPr>
        <w:t xml:space="preserve"> or lease</w:t>
      </w:r>
      <w:r w:rsidR="00935078" w:rsidRPr="00710422">
        <w:rPr>
          <w:rFonts w:asciiTheme="minorHAnsi" w:hAnsiTheme="minorHAnsi" w:cstheme="minorHAnsi"/>
          <w:b/>
          <w:bCs/>
          <w:sz w:val="24"/>
          <w:szCs w:val="24"/>
        </w:rPr>
        <w:t>s</w:t>
      </w:r>
      <w:r w:rsidR="00B97916" w:rsidRPr="00710422">
        <w:rPr>
          <w:rFonts w:asciiTheme="minorHAnsi" w:hAnsiTheme="minorHAnsi" w:cstheme="minorHAnsi"/>
          <w:b/>
          <w:bCs/>
          <w:sz w:val="24"/>
          <w:szCs w:val="24"/>
        </w:rPr>
        <w:t xml:space="preserve"> land</w:t>
      </w:r>
      <w:r w:rsidR="009E5026">
        <w:rPr>
          <w:rFonts w:asciiTheme="minorHAnsi" w:hAnsiTheme="minorHAnsi" w:cstheme="minorHAnsi"/>
          <w:b/>
          <w:bCs/>
          <w:sz w:val="24"/>
          <w:szCs w:val="24"/>
        </w:rPr>
        <w:t>.</w:t>
      </w:r>
    </w:p>
    <w:p w14:paraId="7EA93B21" w14:textId="77777777" w:rsidR="00B97916" w:rsidRPr="00710422" w:rsidRDefault="00B97916" w:rsidP="00B97916">
      <w:pPr>
        <w:pStyle w:val="ListParagraph"/>
        <w:rPr>
          <w:rFonts w:asciiTheme="minorHAnsi" w:hAnsiTheme="minorHAnsi" w:cstheme="minorHAnsi"/>
          <w:sz w:val="24"/>
          <w:szCs w:val="24"/>
        </w:rPr>
      </w:pPr>
    </w:p>
    <w:p w14:paraId="0C44B289" w14:textId="622D252E" w:rsidR="00D632B6" w:rsidRPr="00710422" w:rsidRDefault="488EE8E1" w:rsidP="488EE8E1">
      <w:pPr>
        <w:pStyle w:val="ListParagraph"/>
        <w:rPr>
          <w:rFonts w:asciiTheme="minorHAnsi" w:hAnsiTheme="minorHAnsi" w:cstheme="minorHAnsi"/>
          <w:sz w:val="24"/>
          <w:szCs w:val="24"/>
        </w:rPr>
      </w:pPr>
      <w:r w:rsidRPr="00710422">
        <w:rPr>
          <w:rFonts w:asciiTheme="minorHAnsi" w:hAnsiTheme="minorHAnsi" w:cstheme="minorHAnsi"/>
          <w:sz w:val="24"/>
          <w:szCs w:val="24"/>
        </w:rPr>
        <w:t xml:space="preserve">The City will evaluate the disposition proposal to determine </w:t>
      </w:r>
      <w:r w:rsidR="00994D8B" w:rsidRPr="00710422">
        <w:rPr>
          <w:rFonts w:asciiTheme="minorHAnsi" w:hAnsiTheme="minorHAnsi" w:cstheme="minorHAnsi"/>
          <w:sz w:val="24"/>
          <w:szCs w:val="24"/>
        </w:rPr>
        <w:t>which</w:t>
      </w:r>
      <w:r w:rsidRPr="00710422">
        <w:rPr>
          <w:rFonts w:asciiTheme="minorHAnsi" w:hAnsiTheme="minorHAnsi" w:cstheme="minorHAnsi"/>
          <w:sz w:val="24"/>
          <w:szCs w:val="24"/>
        </w:rPr>
        <w:t xml:space="preserve"> </w:t>
      </w:r>
      <w:r w:rsidR="00994D8B" w:rsidRPr="00710422">
        <w:rPr>
          <w:rFonts w:asciiTheme="minorHAnsi" w:hAnsiTheme="minorHAnsi" w:cstheme="minorHAnsi"/>
          <w:sz w:val="24"/>
          <w:szCs w:val="24"/>
        </w:rPr>
        <w:t>disposition</w:t>
      </w:r>
      <w:r w:rsidR="00851C72">
        <w:rPr>
          <w:rFonts w:asciiTheme="minorHAnsi" w:hAnsiTheme="minorHAnsi" w:cstheme="minorHAnsi"/>
          <w:sz w:val="24"/>
          <w:szCs w:val="24"/>
        </w:rPr>
        <w:t xml:space="preserve"> </w:t>
      </w:r>
      <w:r w:rsidR="00824A43" w:rsidRPr="00710422">
        <w:rPr>
          <w:rFonts w:asciiTheme="minorHAnsi" w:hAnsiTheme="minorHAnsi" w:cstheme="minorHAnsi"/>
          <w:sz w:val="24"/>
          <w:szCs w:val="24"/>
        </w:rPr>
        <w:t xml:space="preserve">transaction </w:t>
      </w:r>
      <w:r w:rsidRPr="00710422">
        <w:rPr>
          <w:rFonts w:asciiTheme="minorHAnsi" w:hAnsiTheme="minorHAnsi" w:cstheme="minorHAnsi"/>
          <w:sz w:val="24"/>
          <w:szCs w:val="24"/>
        </w:rPr>
        <w:t xml:space="preserve">is advantageous </w:t>
      </w:r>
      <w:r w:rsidR="00824A43" w:rsidRPr="00710422">
        <w:rPr>
          <w:rFonts w:asciiTheme="minorHAnsi" w:hAnsiTheme="minorHAnsi" w:cstheme="minorHAnsi"/>
          <w:sz w:val="24"/>
          <w:szCs w:val="24"/>
        </w:rPr>
        <w:t xml:space="preserve">to the City and the development of </w:t>
      </w:r>
      <w:r w:rsidRPr="00710422">
        <w:rPr>
          <w:rFonts w:asciiTheme="minorHAnsi" w:hAnsiTheme="minorHAnsi" w:cstheme="minorHAnsi"/>
          <w:sz w:val="24"/>
          <w:szCs w:val="24"/>
        </w:rPr>
        <w:t>the project</w:t>
      </w:r>
      <w:r w:rsidR="0079282B">
        <w:rPr>
          <w:rFonts w:asciiTheme="minorHAnsi" w:hAnsiTheme="minorHAnsi" w:cstheme="minorHAnsi"/>
          <w:sz w:val="24"/>
          <w:szCs w:val="24"/>
        </w:rPr>
        <w:t>. Land use, development performance, and other terms will be included in, and pursuant to, Disposition Agreements (Disposition Agreements)</w:t>
      </w:r>
      <w:r w:rsidRPr="00710422">
        <w:rPr>
          <w:rFonts w:asciiTheme="minorHAnsi" w:hAnsiTheme="minorHAnsi" w:cstheme="minorHAnsi"/>
          <w:sz w:val="24"/>
          <w:szCs w:val="24"/>
        </w:rPr>
        <w:t>.</w:t>
      </w:r>
    </w:p>
    <w:p w14:paraId="411599CA" w14:textId="77777777" w:rsidR="005E734A" w:rsidRPr="00710422" w:rsidRDefault="005E734A" w:rsidP="00B63429">
      <w:pPr>
        <w:pStyle w:val="ListParagraph"/>
        <w:rPr>
          <w:rFonts w:asciiTheme="minorHAnsi" w:hAnsiTheme="minorHAnsi" w:cstheme="minorHAnsi"/>
          <w:bCs/>
          <w:color w:val="0070C0"/>
          <w:sz w:val="24"/>
          <w:szCs w:val="24"/>
          <w:shd w:val="clear" w:color="auto" w:fill="FFFFFF"/>
        </w:rPr>
      </w:pPr>
    </w:p>
    <w:p w14:paraId="0CCEF7CD" w14:textId="54B4BB87" w:rsidR="00B63429" w:rsidRPr="00710422" w:rsidRDefault="00486090" w:rsidP="36D50730">
      <w:pPr>
        <w:pStyle w:val="ListParagraph"/>
        <w:rPr>
          <w:rFonts w:asciiTheme="minorHAnsi" w:hAnsiTheme="minorHAnsi" w:cstheme="minorHAnsi"/>
          <w:sz w:val="24"/>
          <w:szCs w:val="24"/>
          <w:shd w:val="clear" w:color="auto" w:fill="FFFFFF"/>
        </w:rPr>
      </w:pPr>
      <w:r w:rsidRPr="00710422">
        <w:rPr>
          <w:rFonts w:asciiTheme="minorHAnsi" w:hAnsiTheme="minorHAnsi" w:cstheme="minorHAnsi"/>
          <w:sz w:val="24"/>
          <w:szCs w:val="24"/>
          <w:shd w:val="clear" w:color="auto" w:fill="FFFFFF"/>
        </w:rPr>
        <w:t>The</w:t>
      </w:r>
      <w:r w:rsidR="00B63429" w:rsidRPr="00710422">
        <w:rPr>
          <w:rFonts w:asciiTheme="minorHAnsi" w:hAnsiTheme="minorHAnsi" w:cstheme="minorHAnsi"/>
          <w:sz w:val="24"/>
          <w:szCs w:val="24"/>
          <w:shd w:val="clear" w:color="auto" w:fill="FFFFFF"/>
        </w:rPr>
        <w:t xml:space="preserve"> City </w:t>
      </w:r>
      <w:r w:rsidR="00994D8B" w:rsidRPr="00710422">
        <w:rPr>
          <w:rFonts w:asciiTheme="minorHAnsi" w:hAnsiTheme="minorHAnsi" w:cstheme="minorHAnsi"/>
          <w:sz w:val="24"/>
          <w:szCs w:val="24"/>
          <w:shd w:val="clear" w:color="auto" w:fill="FFFFFF"/>
        </w:rPr>
        <w:t xml:space="preserve">may </w:t>
      </w:r>
      <w:r w:rsidR="00B63429" w:rsidRPr="00710422">
        <w:rPr>
          <w:rFonts w:asciiTheme="minorHAnsi" w:hAnsiTheme="minorHAnsi" w:cstheme="minorHAnsi"/>
          <w:sz w:val="24"/>
          <w:szCs w:val="24"/>
          <w:shd w:val="clear" w:color="auto" w:fill="FFFFFF"/>
        </w:rPr>
        <w:t xml:space="preserve">use Deed </w:t>
      </w:r>
      <w:r w:rsidR="004913A1" w:rsidRPr="00710422">
        <w:rPr>
          <w:rFonts w:asciiTheme="minorHAnsi" w:hAnsiTheme="minorHAnsi" w:cstheme="minorHAnsi"/>
          <w:sz w:val="24"/>
          <w:szCs w:val="24"/>
          <w:shd w:val="clear" w:color="auto" w:fill="FFFFFF"/>
        </w:rPr>
        <w:t>R</w:t>
      </w:r>
      <w:r w:rsidR="00B63429" w:rsidRPr="00710422">
        <w:rPr>
          <w:rFonts w:asciiTheme="minorHAnsi" w:hAnsiTheme="minorHAnsi" w:cstheme="minorHAnsi"/>
          <w:sz w:val="24"/>
          <w:szCs w:val="24"/>
          <w:shd w:val="clear" w:color="auto" w:fill="FFFFFF"/>
        </w:rPr>
        <w:t xml:space="preserve">estrictions, Covenants, </w:t>
      </w:r>
      <w:r w:rsidR="004913A1" w:rsidRPr="00710422">
        <w:rPr>
          <w:rFonts w:asciiTheme="minorHAnsi" w:hAnsiTheme="minorHAnsi" w:cstheme="minorHAnsi"/>
          <w:sz w:val="24"/>
          <w:szCs w:val="24"/>
          <w:shd w:val="clear" w:color="auto" w:fill="FFFFFF"/>
        </w:rPr>
        <w:t xml:space="preserve">Conditions and </w:t>
      </w:r>
      <w:r w:rsidR="00B63429" w:rsidRPr="00710422">
        <w:rPr>
          <w:rFonts w:asciiTheme="minorHAnsi" w:hAnsiTheme="minorHAnsi" w:cstheme="minorHAnsi"/>
          <w:sz w:val="24"/>
          <w:szCs w:val="24"/>
          <w:shd w:val="clear" w:color="auto" w:fill="FFFFFF"/>
        </w:rPr>
        <w:t>Restrictions</w:t>
      </w:r>
      <w:r w:rsidR="004913A1" w:rsidRPr="00710422">
        <w:rPr>
          <w:rFonts w:asciiTheme="minorHAnsi" w:hAnsiTheme="minorHAnsi" w:cstheme="minorHAnsi"/>
          <w:sz w:val="24"/>
          <w:szCs w:val="24"/>
          <w:shd w:val="clear" w:color="auto" w:fill="FFFFFF"/>
        </w:rPr>
        <w:t xml:space="preserve"> (CCRs)</w:t>
      </w:r>
      <w:r w:rsidR="00B63429" w:rsidRPr="00710422">
        <w:rPr>
          <w:rFonts w:asciiTheme="minorHAnsi" w:hAnsiTheme="minorHAnsi" w:cstheme="minorHAnsi"/>
          <w:sz w:val="24"/>
          <w:szCs w:val="24"/>
          <w:shd w:val="clear" w:color="auto" w:fill="FFFFFF"/>
        </w:rPr>
        <w:t xml:space="preserve">, and/or Development </w:t>
      </w:r>
      <w:r w:rsidR="004913A1" w:rsidRPr="00710422">
        <w:rPr>
          <w:rFonts w:asciiTheme="minorHAnsi" w:hAnsiTheme="minorHAnsi" w:cstheme="minorHAnsi"/>
          <w:sz w:val="24"/>
          <w:szCs w:val="24"/>
          <w:shd w:val="clear" w:color="auto" w:fill="FFFFFF"/>
        </w:rPr>
        <w:t xml:space="preserve">Agreements, accompanied with </w:t>
      </w:r>
      <w:r w:rsidR="00B63429" w:rsidRPr="00710422">
        <w:rPr>
          <w:rFonts w:asciiTheme="minorHAnsi" w:hAnsiTheme="minorHAnsi" w:cstheme="minorHAnsi"/>
          <w:sz w:val="24"/>
          <w:szCs w:val="24"/>
          <w:shd w:val="clear" w:color="auto" w:fill="FFFFFF"/>
        </w:rPr>
        <w:t xml:space="preserve">Plan </w:t>
      </w:r>
      <w:r w:rsidR="004913A1" w:rsidRPr="00710422">
        <w:rPr>
          <w:rFonts w:asciiTheme="minorHAnsi" w:hAnsiTheme="minorHAnsi" w:cstheme="minorHAnsi"/>
          <w:sz w:val="24"/>
          <w:szCs w:val="24"/>
          <w:shd w:val="clear" w:color="auto" w:fill="FFFFFF"/>
        </w:rPr>
        <w:t>R</w:t>
      </w:r>
      <w:r w:rsidR="00B63429" w:rsidRPr="00710422">
        <w:rPr>
          <w:rFonts w:asciiTheme="minorHAnsi" w:hAnsiTheme="minorHAnsi" w:cstheme="minorHAnsi"/>
          <w:sz w:val="24"/>
          <w:szCs w:val="24"/>
          <w:shd w:val="clear" w:color="auto" w:fill="FFFFFF"/>
        </w:rPr>
        <w:t>estrictions</w:t>
      </w:r>
      <w:r w:rsidR="004913A1" w:rsidRPr="00710422">
        <w:rPr>
          <w:rFonts w:asciiTheme="minorHAnsi" w:hAnsiTheme="minorHAnsi" w:cstheme="minorHAnsi"/>
          <w:sz w:val="24"/>
          <w:szCs w:val="24"/>
          <w:shd w:val="clear" w:color="auto" w:fill="FFFFFF"/>
        </w:rPr>
        <w:t>,</w:t>
      </w:r>
      <w:r w:rsidR="00B63429" w:rsidRPr="00710422">
        <w:rPr>
          <w:rFonts w:asciiTheme="minorHAnsi" w:hAnsiTheme="minorHAnsi" w:cstheme="minorHAnsi"/>
          <w:sz w:val="24"/>
          <w:szCs w:val="24"/>
          <w:shd w:val="clear" w:color="auto" w:fill="FFFFFF"/>
        </w:rPr>
        <w:t xml:space="preserve"> to </w:t>
      </w:r>
      <w:r w:rsidR="00994D8B" w:rsidRPr="00710422">
        <w:rPr>
          <w:rFonts w:asciiTheme="minorHAnsi" w:hAnsiTheme="minorHAnsi" w:cstheme="minorHAnsi"/>
          <w:sz w:val="24"/>
          <w:szCs w:val="24"/>
          <w:shd w:val="clear" w:color="auto" w:fill="FFFFFF"/>
        </w:rPr>
        <w:t xml:space="preserve">restrict </w:t>
      </w:r>
      <w:r w:rsidR="008667CF">
        <w:rPr>
          <w:rFonts w:asciiTheme="minorHAnsi" w:hAnsiTheme="minorHAnsi" w:cstheme="minorHAnsi"/>
          <w:sz w:val="24"/>
          <w:szCs w:val="24"/>
          <w:shd w:val="clear" w:color="auto" w:fill="FFFFFF"/>
        </w:rPr>
        <w:t xml:space="preserve">and require certain </w:t>
      </w:r>
      <w:r w:rsidR="00994D8B" w:rsidRPr="00710422">
        <w:rPr>
          <w:rFonts w:asciiTheme="minorHAnsi" w:hAnsiTheme="minorHAnsi" w:cstheme="minorHAnsi"/>
          <w:sz w:val="24"/>
          <w:szCs w:val="24"/>
          <w:shd w:val="clear" w:color="auto" w:fill="FFFFFF"/>
        </w:rPr>
        <w:t>land</w:t>
      </w:r>
      <w:r w:rsidR="001F1784" w:rsidRPr="00710422">
        <w:rPr>
          <w:rFonts w:asciiTheme="minorHAnsi" w:hAnsiTheme="minorHAnsi" w:cstheme="minorHAnsi"/>
          <w:sz w:val="24"/>
          <w:szCs w:val="24"/>
          <w:shd w:val="clear" w:color="auto" w:fill="FFFFFF"/>
        </w:rPr>
        <w:t xml:space="preserve"> </w:t>
      </w:r>
      <w:r w:rsidR="00B63429" w:rsidRPr="00710422">
        <w:rPr>
          <w:rFonts w:asciiTheme="minorHAnsi" w:hAnsiTheme="minorHAnsi" w:cstheme="minorHAnsi"/>
          <w:sz w:val="24"/>
          <w:szCs w:val="24"/>
          <w:shd w:val="clear" w:color="auto" w:fill="FFFFFF"/>
        </w:rPr>
        <w:t xml:space="preserve">uses </w:t>
      </w:r>
      <w:r w:rsidR="004913A1" w:rsidRPr="00710422">
        <w:rPr>
          <w:rFonts w:asciiTheme="minorHAnsi" w:hAnsiTheme="minorHAnsi" w:cstheme="minorHAnsi"/>
          <w:sz w:val="24"/>
          <w:szCs w:val="24"/>
          <w:shd w:val="clear" w:color="auto" w:fill="FFFFFF"/>
        </w:rPr>
        <w:t xml:space="preserve">and </w:t>
      </w:r>
      <w:r w:rsidR="00994D8B" w:rsidRPr="00710422">
        <w:rPr>
          <w:rFonts w:asciiTheme="minorHAnsi" w:hAnsiTheme="minorHAnsi" w:cstheme="minorHAnsi"/>
          <w:sz w:val="24"/>
          <w:szCs w:val="24"/>
          <w:shd w:val="clear" w:color="auto" w:fill="FFFFFF"/>
        </w:rPr>
        <w:t xml:space="preserve">accomplish </w:t>
      </w:r>
      <w:r w:rsidR="001F1784" w:rsidRPr="00710422">
        <w:rPr>
          <w:rFonts w:asciiTheme="minorHAnsi" w:hAnsiTheme="minorHAnsi" w:cstheme="minorHAnsi"/>
          <w:sz w:val="24"/>
          <w:szCs w:val="24"/>
          <w:shd w:val="clear" w:color="auto" w:fill="FFFFFF"/>
        </w:rPr>
        <w:t xml:space="preserve">other </w:t>
      </w:r>
      <w:r w:rsidR="004913A1" w:rsidRPr="00710422">
        <w:rPr>
          <w:rFonts w:asciiTheme="minorHAnsi" w:hAnsiTheme="minorHAnsi" w:cstheme="minorHAnsi"/>
          <w:sz w:val="24"/>
          <w:szCs w:val="24"/>
          <w:shd w:val="clear" w:color="auto" w:fill="FFFFFF"/>
        </w:rPr>
        <w:t xml:space="preserve">policy objectives </w:t>
      </w:r>
      <w:r w:rsidR="00B63429" w:rsidRPr="00710422">
        <w:rPr>
          <w:rFonts w:asciiTheme="minorHAnsi" w:hAnsiTheme="minorHAnsi" w:cstheme="minorHAnsi"/>
          <w:sz w:val="24"/>
          <w:szCs w:val="24"/>
          <w:shd w:val="clear" w:color="auto" w:fill="FFFFFF"/>
        </w:rPr>
        <w:t xml:space="preserve">if disposing of the </w:t>
      </w:r>
      <w:r w:rsidR="004913A1" w:rsidRPr="00710422">
        <w:rPr>
          <w:rFonts w:asciiTheme="minorHAnsi" w:hAnsiTheme="minorHAnsi" w:cstheme="minorHAnsi"/>
          <w:sz w:val="24"/>
          <w:szCs w:val="24"/>
          <w:shd w:val="clear" w:color="auto" w:fill="FFFFFF"/>
        </w:rPr>
        <w:t>parcel</w:t>
      </w:r>
      <w:r w:rsidR="00F1202E" w:rsidRPr="00710422">
        <w:rPr>
          <w:rFonts w:asciiTheme="minorHAnsi" w:hAnsiTheme="minorHAnsi" w:cstheme="minorHAnsi"/>
          <w:sz w:val="24"/>
          <w:szCs w:val="24"/>
          <w:shd w:val="clear" w:color="auto" w:fill="FFFFFF"/>
        </w:rPr>
        <w:t xml:space="preserve"> through a sale</w:t>
      </w:r>
      <w:r w:rsidR="00994D8B" w:rsidRPr="00710422">
        <w:rPr>
          <w:rFonts w:asciiTheme="minorHAnsi" w:hAnsiTheme="minorHAnsi" w:cstheme="minorHAnsi"/>
          <w:sz w:val="24"/>
          <w:szCs w:val="24"/>
          <w:shd w:val="clear" w:color="auto" w:fill="FFFFFF"/>
        </w:rPr>
        <w:t>,</w:t>
      </w:r>
      <w:r w:rsidR="006C407E">
        <w:rPr>
          <w:rFonts w:asciiTheme="minorHAnsi" w:hAnsiTheme="minorHAnsi" w:cstheme="minorHAnsi"/>
          <w:sz w:val="24"/>
          <w:szCs w:val="24"/>
          <w:shd w:val="clear" w:color="auto" w:fill="FFFFFF"/>
        </w:rPr>
        <w:t xml:space="preserve"> </w:t>
      </w:r>
      <w:r w:rsidR="00994D8B" w:rsidRPr="00710422">
        <w:rPr>
          <w:rFonts w:asciiTheme="minorHAnsi" w:hAnsiTheme="minorHAnsi" w:cstheme="minorHAnsi"/>
          <w:sz w:val="24"/>
          <w:szCs w:val="24"/>
          <w:shd w:val="clear" w:color="auto" w:fill="FFFFFF"/>
        </w:rPr>
        <w:t>exchange,</w:t>
      </w:r>
      <w:r w:rsidR="00F1202E" w:rsidRPr="00710422">
        <w:rPr>
          <w:rFonts w:asciiTheme="minorHAnsi" w:hAnsiTheme="minorHAnsi" w:cstheme="minorHAnsi"/>
          <w:sz w:val="24"/>
          <w:szCs w:val="24"/>
          <w:shd w:val="clear" w:color="auto" w:fill="FFFFFF"/>
        </w:rPr>
        <w:t xml:space="preserve"> or </w:t>
      </w:r>
      <w:r w:rsidR="00B63429" w:rsidRPr="00710422">
        <w:rPr>
          <w:rFonts w:asciiTheme="minorHAnsi" w:hAnsiTheme="minorHAnsi" w:cstheme="minorHAnsi"/>
          <w:sz w:val="24"/>
          <w:szCs w:val="24"/>
          <w:shd w:val="clear" w:color="auto" w:fill="FFFFFF"/>
        </w:rPr>
        <w:t>donation.</w:t>
      </w:r>
    </w:p>
    <w:p w14:paraId="00784FB1" w14:textId="2295FC10" w:rsidR="00871AF2" w:rsidRPr="00710422" w:rsidRDefault="00871AF2" w:rsidP="00B63429">
      <w:pPr>
        <w:pStyle w:val="ListParagraph"/>
        <w:rPr>
          <w:rFonts w:asciiTheme="minorHAnsi" w:hAnsiTheme="minorHAnsi" w:cstheme="minorHAnsi"/>
          <w:sz w:val="24"/>
          <w:szCs w:val="24"/>
          <w:shd w:val="clear" w:color="auto" w:fill="FFFFFF"/>
        </w:rPr>
      </w:pPr>
    </w:p>
    <w:p w14:paraId="6EF3C595" w14:textId="4E170F8B" w:rsidR="00871AF2" w:rsidRPr="00710422" w:rsidRDefault="00240809" w:rsidP="36D50730">
      <w:pPr>
        <w:pStyle w:val="ListParagraph"/>
        <w:rPr>
          <w:rFonts w:asciiTheme="minorHAnsi" w:hAnsiTheme="minorHAnsi" w:cstheme="minorHAnsi"/>
          <w:sz w:val="24"/>
          <w:szCs w:val="24"/>
        </w:rPr>
      </w:pPr>
      <w:r w:rsidRPr="00710422">
        <w:rPr>
          <w:rFonts w:asciiTheme="minorHAnsi" w:hAnsiTheme="minorHAnsi" w:cstheme="minorHAnsi"/>
          <w:sz w:val="24"/>
          <w:szCs w:val="24"/>
          <w:shd w:val="clear" w:color="auto" w:fill="FFFFFF"/>
        </w:rPr>
        <w:t xml:space="preserve">If disposing </w:t>
      </w:r>
      <w:r w:rsidR="00440704">
        <w:rPr>
          <w:rFonts w:asciiTheme="minorHAnsi" w:hAnsiTheme="minorHAnsi" w:cstheme="minorHAnsi"/>
          <w:sz w:val="24"/>
          <w:szCs w:val="24"/>
          <w:shd w:val="clear" w:color="auto" w:fill="FFFFFF"/>
        </w:rPr>
        <w:t xml:space="preserve">of </w:t>
      </w:r>
      <w:r w:rsidRPr="00710422">
        <w:rPr>
          <w:rFonts w:asciiTheme="minorHAnsi" w:hAnsiTheme="minorHAnsi" w:cstheme="minorHAnsi"/>
          <w:sz w:val="24"/>
          <w:szCs w:val="24"/>
          <w:shd w:val="clear" w:color="auto" w:fill="FFFFFF"/>
        </w:rPr>
        <w:t>a land parcel through a ground lease, t</w:t>
      </w:r>
      <w:r w:rsidR="00871AF2" w:rsidRPr="00710422">
        <w:rPr>
          <w:rFonts w:asciiTheme="minorHAnsi" w:hAnsiTheme="minorHAnsi" w:cstheme="minorHAnsi"/>
          <w:sz w:val="24"/>
          <w:szCs w:val="24"/>
          <w:shd w:val="clear" w:color="auto" w:fill="FFFFFF"/>
        </w:rPr>
        <w:t>he City will use</w:t>
      </w:r>
      <w:r w:rsidR="001F1784" w:rsidRPr="00710422">
        <w:rPr>
          <w:rFonts w:asciiTheme="minorHAnsi" w:hAnsiTheme="minorHAnsi" w:cstheme="minorHAnsi"/>
          <w:sz w:val="24"/>
          <w:szCs w:val="24"/>
          <w:shd w:val="clear" w:color="auto" w:fill="FFFFFF"/>
        </w:rPr>
        <w:t xml:space="preserve"> lease</w:t>
      </w:r>
      <w:r w:rsidR="00871AF2" w:rsidRPr="00710422">
        <w:rPr>
          <w:rFonts w:asciiTheme="minorHAnsi" w:hAnsiTheme="minorHAnsi" w:cstheme="minorHAnsi"/>
          <w:sz w:val="24"/>
          <w:szCs w:val="24"/>
          <w:shd w:val="clear" w:color="auto" w:fill="FFFFFF"/>
        </w:rPr>
        <w:t xml:space="preserve"> </w:t>
      </w:r>
      <w:r w:rsidRPr="00710422">
        <w:rPr>
          <w:rFonts w:asciiTheme="minorHAnsi" w:hAnsiTheme="minorHAnsi" w:cstheme="minorHAnsi"/>
          <w:sz w:val="24"/>
          <w:szCs w:val="24"/>
        </w:rPr>
        <w:t>term</w:t>
      </w:r>
      <w:r w:rsidR="003D3012" w:rsidRPr="00710422">
        <w:rPr>
          <w:rFonts w:asciiTheme="minorHAnsi" w:hAnsiTheme="minorHAnsi" w:cstheme="minorHAnsi"/>
          <w:sz w:val="24"/>
          <w:szCs w:val="24"/>
        </w:rPr>
        <w:t xml:space="preserve">s </w:t>
      </w:r>
      <w:r w:rsidR="00994D8B" w:rsidRPr="00710422">
        <w:rPr>
          <w:rFonts w:asciiTheme="minorHAnsi" w:hAnsiTheme="minorHAnsi" w:cstheme="minorHAnsi"/>
          <w:sz w:val="24"/>
          <w:szCs w:val="24"/>
        </w:rPr>
        <w:t xml:space="preserve">to </w:t>
      </w:r>
      <w:r w:rsidR="003D3012" w:rsidRPr="00710422">
        <w:rPr>
          <w:rFonts w:asciiTheme="minorHAnsi" w:hAnsiTheme="minorHAnsi" w:cstheme="minorHAnsi"/>
          <w:sz w:val="24"/>
          <w:szCs w:val="24"/>
        </w:rPr>
        <w:t xml:space="preserve">restrict </w:t>
      </w:r>
      <w:r w:rsidR="008667CF">
        <w:rPr>
          <w:rFonts w:asciiTheme="minorHAnsi" w:hAnsiTheme="minorHAnsi" w:cstheme="minorHAnsi"/>
          <w:sz w:val="24"/>
          <w:szCs w:val="24"/>
        </w:rPr>
        <w:t>and require certain</w:t>
      </w:r>
      <w:r w:rsidRPr="00710422">
        <w:rPr>
          <w:rFonts w:asciiTheme="minorHAnsi" w:hAnsiTheme="minorHAnsi" w:cstheme="minorHAnsi"/>
          <w:sz w:val="24"/>
          <w:szCs w:val="24"/>
          <w:shd w:val="clear" w:color="auto" w:fill="FFFFFF"/>
        </w:rPr>
        <w:t xml:space="preserve"> </w:t>
      </w:r>
      <w:r w:rsidR="003D3012" w:rsidRPr="00710422">
        <w:rPr>
          <w:rFonts w:asciiTheme="minorHAnsi" w:hAnsiTheme="minorHAnsi" w:cstheme="minorHAnsi"/>
          <w:sz w:val="24"/>
          <w:szCs w:val="24"/>
          <w:shd w:val="clear" w:color="auto" w:fill="FFFFFF"/>
        </w:rPr>
        <w:t>l</w:t>
      </w:r>
      <w:r w:rsidR="001F1784" w:rsidRPr="00710422">
        <w:rPr>
          <w:rFonts w:asciiTheme="minorHAnsi" w:hAnsiTheme="minorHAnsi" w:cstheme="minorHAnsi"/>
          <w:sz w:val="24"/>
          <w:szCs w:val="24"/>
          <w:shd w:val="clear" w:color="auto" w:fill="FFFFFF"/>
        </w:rPr>
        <w:t xml:space="preserve">and </w:t>
      </w:r>
      <w:r w:rsidRPr="00710422">
        <w:rPr>
          <w:rFonts w:asciiTheme="minorHAnsi" w:hAnsiTheme="minorHAnsi" w:cstheme="minorHAnsi"/>
          <w:sz w:val="24"/>
          <w:szCs w:val="24"/>
          <w:shd w:val="clear" w:color="auto" w:fill="FFFFFF"/>
        </w:rPr>
        <w:t xml:space="preserve">uses and </w:t>
      </w:r>
      <w:r w:rsidR="00994D8B" w:rsidRPr="00710422">
        <w:rPr>
          <w:rFonts w:asciiTheme="minorHAnsi" w:hAnsiTheme="minorHAnsi" w:cstheme="minorHAnsi"/>
          <w:sz w:val="24"/>
          <w:szCs w:val="24"/>
          <w:shd w:val="clear" w:color="auto" w:fill="FFFFFF"/>
        </w:rPr>
        <w:t xml:space="preserve">achieve </w:t>
      </w:r>
      <w:r w:rsidRPr="00710422">
        <w:rPr>
          <w:rFonts w:asciiTheme="minorHAnsi" w:hAnsiTheme="minorHAnsi" w:cstheme="minorHAnsi"/>
          <w:sz w:val="24"/>
          <w:szCs w:val="24"/>
          <w:shd w:val="clear" w:color="auto" w:fill="FFFFFF"/>
        </w:rPr>
        <w:t xml:space="preserve">policy objectives through the </w:t>
      </w:r>
      <w:r w:rsidR="00486090" w:rsidRPr="00710422">
        <w:rPr>
          <w:rFonts w:asciiTheme="minorHAnsi" w:hAnsiTheme="minorHAnsi" w:cstheme="minorHAnsi"/>
          <w:sz w:val="24"/>
          <w:szCs w:val="24"/>
        </w:rPr>
        <w:t xml:space="preserve">ground leases </w:t>
      </w:r>
      <w:r w:rsidRPr="00710422">
        <w:rPr>
          <w:rFonts w:asciiTheme="minorHAnsi" w:hAnsiTheme="minorHAnsi" w:cstheme="minorHAnsi"/>
          <w:sz w:val="24"/>
          <w:szCs w:val="24"/>
        </w:rPr>
        <w:t xml:space="preserve">while ensuring </w:t>
      </w:r>
      <w:r w:rsidR="00871AF2" w:rsidRPr="00710422">
        <w:rPr>
          <w:rFonts w:asciiTheme="minorHAnsi" w:hAnsiTheme="minorHAnsi" w:cstheme="minorHAnsi"/>
          <w:sz w:val="24"/>
          <w:szCs w:val="24"/>
        </w:rPr>
        <w:t xml:space="preserve">the developer </w:t>
      </w:r>
      <w:r w:rsidR="00BE0590" w:rsidRPr="00710422">
        <w:rPr>
          <w:rFonts w:asciiTheme="minorHAnsi" w:hAnsiTheme="minorHAnsi" w:cstheme="minorHAnsi"/>
          <w:sz w:val="24"/>
          <w:szCs w:val="24"/>
        </w:rPr>
        <w:t>can</w:t>
      </w:r>
      <w:r w:rsidR="00871AF2" w:rsidRPr="00710422">
        <w:rPr>
          <w:rFonts w:asciiTheme="minorHAnsi" w:hAnsiTheme="minorHAnsi" w:cstheme="minorHAnsi"/>
          <w:sz w:val="24"/>
          <w:szCs w:val="24"/>
        </w:rPr>
        <w:t xml:space="preserve"> secure the necessary financing for the proposed development</w:t>
      </w:r>
      <w:r w:rsidR="00871AF2" w:rsidRPr="00710422">
        <w:rPr>
          <w:rFonts w:asciiTheme="minorHAnsi" w:hAnsiTheme="minorHAnsi" w:cstheme="minorHAnsi"/>
          <w:sz w:val="24"/>
          <w:szCs w:val="24"/>
          <w:shd w:val="clear" w:color="auto" w:fill="FFFFFF"/>
        </w:rPr>
        <w:t>.</w:t>
      </w:r>
    </w:p>
    <w:p w14:paraId="77C2C0A6" w14:textId="77777777" w:rsidR="00B63429" w:rsidRPr="00710422" w:rsidRDefault="00B63429" w:rsidP="00B63429">
      <w:pPr>
        <w:pStyle w:val="ListParagraph"/>
        <w:rPr>
          <w:rFonts w:asciiTheme="minorHAnsi" w:hAnsiTheme="minorHAnsi" w:cstheme="minorHAnsi"/>
          <w:b/>
          <w:bCs/>
          <w:sz w:val="24"/>
          <w:szCs w:val="24"/>
        </w:rPr>
      </w:pPr>
    </w:p>
    <w:p w14:paraId="3EBA21BE" w14:textId="77777777" w:rsidR="00645258" w:rsidRPr="00710422" w:rsidRDefault="00645258">
      <w:pPr>
        <w:rPr>
          <w:rFonts w:asciiTheme="minorHAnsi" w:hAnsiTheme="minorHAnsi" w:cstheme="minorHAnsi"/>
          <w:b/>
          <w:bCs/>
          <w:i/>
          <w:iCs/>
          <w:color w:val="FFFFFF" w:themeColor="background1"/>
          <w:highlight w:val="black"/>
        </w:rPr>
      </w:pPr>
      <w:r w:rsidRPr="00710422">
        <w:rPr>
          <w:rFonts w:asciiTheme="minorHAnsi" w:hAnsiTheme="minorHAnsi" w:cstheme="minorHAnsi"/>
          <w:b/>
          <w:bCs/>
          <w:i/>
          <w:iCs/>
          <w:color w:val="FFFFFF" w:themeColor="background1"/>
          <w:highlight w:val="black"/>
        </w:rPr>
        <w:lastRenderedPageBreak/>
        <w:br w:type="page"/>
      </w:r>
    </w:p>
    <w:p w14:paraId="6E3457E4" w14:textId="0583B7DC" w:rsidR="00CB6BCC" w:rsidRPr="00710422" w:rsidRDefault="00D74F69" w:rsidP="00CB6BCC">
      <w:pPr>
        <w:rPr>
          <w:rFonts w:asciiTheme="minorHAnsi" w:hAnsiTheme="minorHAnsi" w:cstheme="minorHAnsi"/>
          <w:b/>
          <w:bCs/>
          <w:color w:val="FFFFFF" w:themeColor="background1"/>
        </w:rPr>
      </w:pPr>
      <w:r w:rsidRPr="00710422">
        <w:rPr>
          <w:rFonts w:asciiTheme="minorHAnsi" w:hAnsiTheme="minorHAnsi" w:cstheme="minorHAnsi"/>
          <w:b/>
          <w:bCs/>
          <w:color w:val="FFFFFF" w:themeColor="background1"/>
          <w:highlight w:val="black"/>
        </w:rPr>
        <w:lastRenderedPageBreak/>
        <w:t xml:space="preserve">PHASED </w:t>
      </w:r>
      <w:r w:rsidR="0070635B" w:rsidRPr="00710422">
        <w:rPr>
          <w:rFonts w:asciiTheme="minorHAnsi" w:hAnsiTheme="minorHAnsi" w:cstheme="minorHAnsi"/>
          <w:b/>
          <w:bCs/>
          <w:color w:val="FFFFFF" w:themeColor="background1"/>
          <w:highlight w:val="black"/>
        </w:rPr>
        <w:t xml:space="preserve">DEVELOPMENT </w:t>
      </w:r>
      <w:r w:rsidR="00F578A2" w:rsidRPr="00710422">
        <w:rPr>
          <w:rFonts w:asciiTheme="minorHAnsi" w:hAnsiTheme="minorHAnsi" w:cstheme="minorHAnsi"/>
          <w:b/>
          <w:bCs/>
          <w:color w:val="FFFFFF" w:themeColor="background1"/>
          <w:highlight w:val="black"/>
        </w:rPr>
        <w:t>TIMELINE</w:t>
      </w:r>
    </w:p>
    <w:p w14:paraId="682CE6C1" w14:textId="29711423" w:rsidR="00D74F69" w:rsidRPr="00710422" w:rsidRDefault="00D74F69" w:rsidP="02919B51">
      <w:pPr>
        <w:rPr>
          <w:rFonts w:asciiTheme="minorHAnsi" w:hAnsiTheme="minorHAnsi" w:cstheme="minorHAnsi"/>
          <w:color w:val="0070C0"/>
        </w:rPr>
      </w:pPr>
    </w:p>
    <w:p w14:paraId="721D7BF1" w14:textId="67FD282A" w:rsidR="0070635B" w:rsidRPr="00710422" w:rsidRDefault="0070635B" w:rsidP="0070635B">
      <w:pPr>
        <w:rPr>
          <w:rFonts w:asciiTheme="minorHAnsi" w:hAnsiTheme="minorHAnsi" w:cstheme="minorHAnsi"/>
        </w:rPr>
      </w:pPr>
      <w:r w:rsidRPr="00710422">
        <w:rPr>
          <w:rFonts w:asciiTheme="minorHAnsi" w:hAnsiTheme="minorHAnsi" w:cstheme="minorHAnsi"/>
        </w:rPr>
        <w:t>Phase I Renovation:</w:t>
      </w:r>
    </w:p>
    <w:p w14:paraId="7028B081" w14:textId="3E8CAFA6" w:rsidR="0070635B" w:rsidRPr="00710422" w:rsidRDefault="0070635B" w:rsidP="0070635B">
      <w:pPr>
        <w:pStyle w:val="ListParagraph"/>
        <w:numPr>
          <w:ilvl w:val="0"/>
          <w:numId w:val="42"/>
        </w:numPr>
        <w:rPr>
          <w:rFonts w:asciiTheme="minorHAnsi" w:hAnsiTheme="minorHAnsi" w:cstheme="minorHAnsi"/>
          <w:sz w:val="24"/>
          <w:szCs w:val="24"/>
        </w:rPr>
      </w:pPr>
      <w:r w:rsidRPr="00710422">
        <w:rPr>
          <w:rFonts w:asciiTheme="minorHAnsi" w:hAnsiTheme="minorHAnsi" w:cstheme="minorHAnsi"/>
          <w:sz w:val="24"/>
          <w:szCs w:val="24"/>
        </w:rPr>
        <w:t xml:space="preserve">Fogelson Library Complex- </w:t>
      </w:r>
      <w:r w:rsidR="00C36FB0" w:rsidRPr="00710422">
        <w:rPr>
          <w:rFonts w:asciiTheme="minorHAnsi" w:hAnsiTheme="minorHAnsi" w:cstheme="minorHAnsi"/>
          <w:sz w:val="24"/>
          <w:szCs w:val="24"/>
        </w:rPr>
        <w:t xml:space="preserve">As an asset that will be retained by the </w:t>
      </w:r>
      <w:proofErr w:type="gramStart"/>
      <w:r w:rsidR="00C36FB0" w:rsidRPr="00710422">
        <w:rPr>
          <w:rFonts w:asciiTheme="minorHAnsi" w:hAnsiTheme="minorHAnsi" w:cstheme="minorHAnsi"/>
          <w:sz w:val="24"/>
          <w:szCs w:val="24"/>
        </w:rPr>
        <w:t>City</w:t>
      </w:r>
      <w:proofErr w:type="gramEnd"/>
      <w:r w:rsidR="00C36FB0" w:rsidRPr="00710422">
        <w:rPr>
          <w:rFonts w:asciiTheme="minorHAnsi" w:hAnsiTheme="minorHAnsi" w:cstheme="minorHAnsi"/>
          <w:sz w:val="24"/>
          <w:szCs w:val="24"/>
        </w:rPr>
        <w:t xml:space="preserve">, the renovation process will begin with a building assessment to evaluate the reuses and </w:t>
      </w:r>
      <w:r w:rsidRPr="00710422">
        <w:rPr>
          <w:rFonts w:asciiTheme="minorHAnsi" w:hAnsiTheme="minorHAnsi" w:cstheme="minorHAnsi"/>
          <w:sz w:val="24"/>
          <w:szCs w:val="24"/>
        </w:rPr>
        <w:t>renovation</w:t>
      </w:r>
      <w:r w:rsidR="00C36FB0" w:rsidRPr="00710422">
        <w:rPr>
          <w:rFonts w:asciiTheme="minorHAnsi" w:hAnsiTheme="minorHAnsi" w:cstheme="minorHAnsi"/>
          <w:sz w:val="24"/>
          <w:szCs w:val="24"/>
        </w:rPr>
        <w:t xml:space="preserve"> of the building, along with partners who can help achieve</w:t>
      </w:r>
      <w:r w:rsidR="001452AC" w:rsidRPr="00710422">
        <w:rPr>
          <w:rFonts w:asciiTheme="minorHAnsi" w:hAnsiTheme="minorHAnsi" w:cstheme="minorHAnsi"/>
          <w:sz w:val="24"/>
          <w:szCs w:val="24"/>
        </w:rPr>
        <w:t xml:space="preserve"> the Modern Public Library vision</w:t>
      </w:r>
      <w:r w:rsidR="00C36FB0" w:rsidRPr="00710422">
        <w:rPr>
          <w:rFonts w:asciiTheme="minorHAnsi" w:hAnsiTheme="minorHAnsi" w:cstheme="minorHAnsi"/>
          <w:sz w:val="24"/>
          <w:szCs w:val="24"/>
        </w:rPr>
        <w:t>. Renovations will most likely be phased as financing is available and secured</w:t>
      </w:r>
      <w:r w:rsidRPr="00710422">
        <w:rPr>
          <w:rFonts w:asciiTheme="minorHAnsi" w:hAnsiTheme="minorHAnsi" w:cstheme="minorHAnsi"/>
          <w:sz w:val="24"/>
          <w:szCs w:val="24"/>
        </w:rPr>
        <w:t xml:space="preserve">.    </w:t>
      </w:r>
    </w:p>
    <w:p w14:paraId="04CD8B73" w14:textId="59CEDA34" w:rsidR="001452AC" w:rsidRPr="00710422" w:rsidRDefault="0070635B" w:rsidP="00FD5516">
      <w:pPr>
        <w:rPr>
          <w:rFonts w:asciiTheme="minorHAnsi" w:hAnsiTheme="minorHAnsi" w:cstheme="minorHAnsi"/>
        </w:rPr>
      </w:pPr>
      <w:r w:rsidRPr="00710422">
        <w:rPr>
          <w:rFonts w:asciiTheme="minorHAnsi" w:hAnsiTheme="minorHAnsi" w:cstheme="minorHAnsi"/>
        </w:rPr>
        <w:t>Phase 1A Disposition</w:t>
      </w:r>
      <w:r w:rsidR="001452AC" w:rsidRPr="00710422">
        <w:rPr>
          <w:rFonts w:asciiTheme="minorHAnsi" w:hAnsiTheme="minorHAnsi" w:cstheme="minorHAnsi"/>
        </w:rPr>
        <w:t xml:space="preserve"> of the following projects</w:t>
      </w:r>
      <w:r w:rsidRPr="00710422">
        <w:rPr>
          <w:rFonts w:asciiTheme="minorHAnsi" w:hAnsiTheme="minorHAnsi" w:cstheme="minorHAnsi"/>
        </w:rPr>
        <w:t xml:space="preserve">:  </w:t>
      </w:r>
    </w:p>
    <w:p w14:paraId="285A9C72" w14:textId="14D471FE" w:rsidR="0070635B" w:rsidRPr="00710422" w:rsidRDefault="0070635B" w:rsidP="00FD5516">
      <w:pPr>
        <w:pStyle w:val="ListParagraph"/>
        <w:numPr>
          <w:ilvl w:val="0"/>
          <w:numId w:val="42"/>
        </w:numPr>
        <w:rPr>
          <w:rFonts w:asciiTheme="minorHAnsi" w:hAnsiTheme="minorHAnsi" w:cstheme="minorHAnsi"/>
          <w:sz w:val="24"/>
          <w:szCs w:val="24"/>
        </w:rPr>
      </w:pPr>
      <w:r w:rsidRPr="00710422">
        <w:rPr>
          <w:rFonts w:asciiTheme="minorHAnsi" w:hAnsiTheme="minorHAnsi" w:cstheme="minorHAnsi"/>
          <w:sz w:val="24"/>
          <w:szCs w:val="24"/>
        </w:rPr>
        <w:t>Visual Arts Center</w:t>
      </w:r>
    </w:p>
    <w:p w14:paraId="37309A94" w14:textId="0AFB23D6" w:rsidR="0070635B" w:rsidRPr="00710422" w:rsidRDefault="0070635B" w:rsidP="0070635B">
      <w:pPr>
        <w:pStyle w:val="ListParagraph"/>
        <w:numPr>
          <w:ilvl w:val="0"/>
          <w:numId w:val="30"/>
        </w:numPr>
        <w:rPr>
          <w:rFonts w:asciiTheme="minorHAnsi" w:hAnsiTheme="minorHAnsi" w:cstheme="minorHAnsi"/>
          <w:sz w:val="24"/>
          <w:szCs w:val="24"/>
        </w:rPr>
      </w:pPr>
      <w:r w:rsidRPr="00710422">
        <w:rPr>
          <w:rFonts w:asciiTheme="minorHAnsi" w:hAnsiTheme="minorHAnsi" w:cstheme="minorHAnsi"/>
          <w:sz w:val="24"/>
          <w:szCs w:val="24"/>
        </w:rPr>
        <w:t>Performing Arts Center</w:t>
      </w:r>
    </w:p>
    <w:p w14:paraId="5EA6FF73" w14:textId="66D423FF" w:rsidR="0070635B" w:rsidRPr="00710422" w:rsidRDefault="0070635B" w:rsidP="0070635B">
      <w:pPr>
        <w:pStyle w:val="ListParagraph"/>
        <w:numPr>
          <w:ilvl w:val="0"/>
          <w:numId w:val="30"/>
        </w:numPr>
        <w:rPr>
          <w:rFonts w:asciiTheme="minorHAnsi" w:hAnsiTheme="minorHAnsi" w:cstheme="minorHAnsi"/>
          <w:sz w:val="24"/>
          <w:szCs w:val="24"/>
        </w:rPr>
      </w:pPr>
      <w:r w:rsidRPr="00710422">
        <w:rPr>
          <w:rFonts w:asciiTheme="minorHAnsi" w:hAnsiTheme="minorHAnsi" w:cstheme="minorHAnsi"/>
          <w:sz w:val="24"/>
          <w:szCs w:val="24"/>
        </w:rPr>
        <w:t>Film, TV, and Multi-Media Production Lot</w:t>
      </w:r>
    </w:p>
    <w:p w14:paraId="47A2B6E5" w14:textId="084AAA20" w:rsidR="0070635B" w:rsidRPr="00710422" w:rsidRDefault="0070635B" w:rsidP="0070635B">
      <w:pPr>
        <w:rPr>
          <w:rFonts w:asciiTheme="minorHAnsi" w:hAnsiTheme="minorHAnsi" w:cstheme="minorHAnsi"/>
        </w:rPr>
      </w:pPr>
      <w:r w:rsidRPr="00710422">
        <w:rPr>
          <w:rFonts w:asciiTheme="minorHAnsi" w:hAnsiTheme="minorHAnsi" w:cstheme="minorHAnsi"/>
        </w:rPr>
        <w:t>Phase 1B Disposition</w:t>
      </w:r>
      <w:r w:rsidR="001452AC" w:rsidRPr="00710422">
        <w:rPr>
          <w:rFonts w:asciiTheme="minorHAnsi" w:hAnsiTheme="minorHAnsi" w:cstheme="minorHAnsi"/>
        </w:rPr>
        <w:t xml:space="preserve"> of the following projects</w:t>
      </w:r>
      <w:r w:rsidRPr="00710422">
        <w:rPr>
          <w:rFonts w:asciiTheme="minorHAnsi" w:hAnsiTheme="minorHAnsi" w:cstheme="minorHAnsi"/>
        </w:rPr>
        <w:t xml:space="preserve">:  </w:t>
      </w:r>
    </w:p>
    <w:p w14:paraId="484F3A0B" w14:textId="738755DD" w:rsidR="0070635B" w:rsidRPr="00710422" w:rsidRDefault="0070635B" w:rsidP="0070635B">
      <w:pPr>
        <w:pStyle w:val="ListParagraph"/>
        <w:numPr>
          <w:ilvl w:val="0"/>
          <w:numId w:val="31"/>
        </w:numPr>
        <w:rPr>
          <w:rFonts w:asciiTheme="minorHAnsi" w:hAnsiTheme="minorHAnsi" w:cstheme="minorHAnsi"/>
          <w:sz w:val="24"/>
          <w:szCs w:val="24"/>
        </w:rPr>
      </w:pPr>
      <w:r w:rsidRPr="00710422">
        <w:rPr>
          <w:rFonts w:asciiTheme="minorHAnsi" w:hAnsiTheme="minorHAnsi" w:cstheme="minorHAnsi"/>
          <w:sz w:val="24"/>
          <w:szCs w:val="24"/>
        </w:rPr>
        <w:t>Affordable Housing – Multi-Family / Rental</w:t>
      </w:r>
    </w:p>
    <w:p w14:paraId="2272A372" w14:textId="395DF3F7" w:rsidR="0070635B" w:rsidRPr="00710422" w:rsidRDefault="0070635B" w:rsidP="0070635B">
      <w:pPr>
        <w:pStyle w:val="ListParagraph"/>
        <w:numPr>
          <w:ilvl w:val="0"/>
          <w:numId w:val="31"/>
        </w:numPr>
        <w:rPr>
          <w:rFonts w:asciiTheme="minorHAnsi" w:hAnsiTheme="minorHAnsi" w:cstheme="minorHAnsi"/>
          <w:sz w:val="24"/>
          <w:szCs w:val="24"/>
        </w:rPr>
      </w:pPr>
      <w:r w:rsidRPr="00710422">
        <w:rPr>
          <w:rFonts w:asciiTheme="minorHAnsi" w:hAnsiTheme="minorHAnsi" w:cstheme="minorHAnsi"/>
          <w:sz w:val="24"/>
          <w:szCs w:val="24"/>
        </w:rPr>
        <w:t>Midtown Parcels Adjacent to Privately-Owned Parcels</w:t>
      </w:r>
    </w:p>
    <w:p w14:paraId="22F51206" w14:textId="6DAE94FD" w:rsidR="0070635B" w:rsidRPr="00710422" w:rsidRDefault="0070635B" w:rsidP="0070635B">
      <w:pPr>
        <w:rPr>
          <w:rFonts w:asciiTheme="minorHAnsi" w:hAnsiTheme="minorHAnsi" w:cstheme="minorHAnsi"/>
        </w:rPr>
      </w:pPr>
      <w:r w:rsidRPr="00710422">
        <w:rPr>
          <w:rFonts w:asciiTheme="minorHAnsi" w:hAnsiTheme="minorHAnsi" w:cstheme="minorHAnsi"/>
        </w:rPr>
        <w:t xml:space="preserve">Phase 1C Disposition </w:t>
      </w:r>
      <w:r w:rsidR="001452AC" w:rsidRPr="00710422">
        <w:rPr>
          <w:rFonts w:asciiTheme="minorHAnsi" w:hAnsiTheme="minorHAnsi" w:cstheme="minorHAnsi"/>
        </w:rPr>
        <w:t>of the following projects</w:t>
      </w:r>
      <w:r w:rsidRPr="00710422">
        <w:rPr>
          <w:rFonts w:asciiTheme="minorHAnsi" w:hAnsiTheme="minorHAnsi" w:cstheme="minorHAnsi"/>
        </w:rPr>
        <w:t xml:space="preserve">: </w:t>
      </w:r>
    </w:p>
    <w:p w14:paraId="2EC14034" w14:textId="1FB8C3BF" w:rsidR="0070635B" w:rsidRPr="00710422" w:rsidRDefault="0070635B" w:rsidP="0070635B">
      <w:pPr>
        <w:pStyle w:val="ListParagraph"/>
        <w:numPr>
          <w:ilvl w:val="0"/>
          <w:numId w:val="38"/>
        </w:numPr>
        <w:rPr>
          <w:rFonts w:asciiTheme="minorHAnsi" w:hAnsiTheme="minorHAnsi" w:cstheme="minorHAnsi"/>
          <w:sz w:val="24"/>
          <w:szCs w:val="24"/>
        </w:rPr>
      </w:pPr>
      <w:r w:rsidRPr="00710422">
        <w:rPr>
          <w:rFonts w:asciiTheme="minorHAnsi" w:hAnsiTheme="minorHAnsi" w:cstheme="minorHAnsi"/>
          <w:sz w:val="24"/>
          <w:szCs w:val="24"/>
        </w:rPr>
        <w:t>Multi-Family Residential Mixed-Use</w:t>
      </w:r>
    </w:p>
    <w:p w14:paraId="46C8E46E" w14:textId="63B8234F" w:rsidR="0070635B" w:rsidRPr="00710422" w:rsidRDefault="0070635B" w:rsidP="0070635B">
      <w:pPr>
        <w:pStyle w:val="ListParagraph"/>
        <w:numPr>
          <w:ilvl w:val="0"/>
          <w:numId w:val="38"/>
        </w:numPr>
        <w:rPr>
          <w:rFonts w:asciiTheme="minorHAnsi" w:hAnsiTheme="minorHAnsi" w:cstheme="minorHAnsi"/>
          <w:sz w:val="24"/>
          <w:szCs w:val="24"/>
        </w:rPr>
      </w:pPr>
      <w:r w:rsidRPr="00710422">
        <w:rPr>
          <w:rFonts w:asciiTheme="minorHAnsi" w:hAnsiTheme="minorHAnsi" w:cstheme="minorHAnsi"/>
          <w:sz w:val="24"/>
          <w:szCs w:val="24"/>
        </w:rPr>
        <w:t xml:space="preserve">Affordable Housing: Land Trust / Home Ownership </w:t>
      </w:r>
    </w:p>
    <w:p w14:paraId="23F02C20" w14:textId="032BA1DF" w:rsidR="0070635B" w:rsidRPr="00710422" w:rsidRDefault="0070635B" w:rsidP="0070635B">
      <w:pPr>
        <w:pStyle w:val="ListParagraph"/>
        <w:numPr>
          <w:ilvl w:val="0"/>
          <w:numId w:val="38"/>
        </w:numPr>
        <w:rPr>
          <w:rFonts w:asciiTheme="minorHAnsi" w:hAnsiTheme="minorHAnsi" w:cstheme="minorHAnsi"/>
          <w:sz w:val="24"/>
          <w:szCs w:val="24"/>
        </w:rPr>
      </w:pPr>
      <w:r w:rsidRPr="00710422">
        <w:rPr>
          <w:rFonts w:asciiTheme="minorHAnsi" w:hAnsiTheme="minorHAnsi" w:cstheme="minorHAnsi"/>
          <w:sz w:val="24"/>
          <w:szCs w:val="24"/>
        </w:rPr>
        <w:t>St Michaels Hall</w:t>
      </w:r>
    </w:p>
    <w:p w14:paraId="4FD98B22" w14:textId="78E3F23A" w:rsidR="0070635B" w:rsidRPr="00710422" w:rsidRDefault="0070635B" w:rsidP="0070635B">
      <w:pPr>
        <w:rPr>
          <w:rFonts w:asciiTheme="minorHAnsi" w:hAnsiTheme="minorHAnsi" w:cstheme="minorHAnsi"/>
        </w:rPr>
      </w:pPr>
      <w:r w:rsidRPr="00710422">
        <w:rPr>
          <w:rFonts w:asciiTheme="minorHAnsi" w:hAnsiTheme="minorHAnsi" w:cstheme="minorHAnsi"/>
        </w:rPr>
        <w:t xml:space="preserve">Phase 1D Disposition </w:t>
      </w:r>
      <w:r w:rsidR="00CE3AE9" w:rsidRPr="00710422">
        <w:rPr>
          <w:rFonts w:asciiTheme="minorHAnsi" w:hAnsiTheme="minorHAnsi" w:cstheme="minorHAnsi"/>
        </w:rPr>
        <w:t>of the following projects</w:t>
      </w:r>
      <w:r w:rsidRPr="00710422">
        <w:rPr>
          <w:rFonts w:asciiTheme="minorHAnsi" w:hAnsiTheme="minorHAnsi" w:cstheme="minorHAnsi"/>
        </w:rPr>
        <w:t>:</w:t>
      </w:r>
    </w:p>
    <w:p w14:paraId="67BB8A70" w14:textId="60817A79" w:rsidR="0070635B" w:rsidRPr="00710422" w:rsidRDefault="0070635B" w:rsidP="0070635B">
      <w:pPr>
        <w:pStyle w:val="ListParagraph"/>
        <w:numPr>
          <w:ilvl w:val="0"/>
          <w:numId w:val="39"/>
        </w:numPr>
        <w:rPr>
          <w:rFonts w:asciiTheme="minorHAnsi" w:hAnsiTheme="minorHAnsi" w:cstheme="minorHAnsi"/>
          <w:sz w:val="24"/>
          <w:szCs w:val="24"/>
        </w:rPr>
      </w:pPr>
      <w:r w:rsidRPr="00710422">
        <w:rPr>
          <w:rFonts w:asciiTheme="minorHAnsi" w:hAnsiTheme="minorHAnsi" w:cstheme="minorHAnsi"/>
          <w:sz w:val="24"/>
          <w:szCs w:val="24"/>
        </w:rPr>
        <w:t>Mixed-Use Plaza Parcels</w:t>
      </w:r>
    </w:p>
    <w:p w14:paraId="20BAEAE4" w14:textId="745BDBFF" w:rsidR="0070635B" w:rsidRPr="00710422" w:rsidRDefault="0070635B" w:rsidP="0070635B">
      <w:pPr>
        <w:pStyle w:val="ListParagraph"/>
        <w:numPr>
          <w:ilvl w:val="0"/>
          <w:numId w:val="39"/>
        </w:numPr>
        <w:rPr>
          <w:rFonts w:asciiTheme="minorHAnsi" w:hAnsiTheme="minorHAnsi" w:cstheme="minorHAnsi"/>
          <w:sz w:val="24"/>
          <w:szCs w:val="24"/>
        </w:rPr>
      </w:pPr>
      <w:r w:rsidRPr="00710422">
        <w:rPr>
          <w:rFonts w:asciiTheme="minorHAnsi" w:hAnsiTheme="minorHAnsi" w:cstheme="minorHAnsi"/>
          <w:sz w:val="24"/>
          <w:szCs w:val="24"/>
        </w:rPr>
        <w:t>Residential – Condominium/ Rental</w:t>
      </w:r>
    </w:p>
    <w:p w14:paraId="3DD1FE80" w14:textId="1E17CFDA" w:rsidR="0070635B" w:rsidRPr="00710422" w:rsidRDefault="0070635B" w:rsidP="0070635B">
      <w:pPr>
        <w:pStyle w:val="ListParagraph"/>
        <w:numPr>
          <w:ilvl w:val="0"/>
          <w:numId w:val="39"/>
        </w:numPr>
        <w:rPr>
          <w:rFonts w:asciiTheme="minorHAnsi" w:hAnsiTheme="minorHAnsi" w:cstheme="minorHAnsi"/>
          <w:sz w:val="24"/>
          <w:szCs w:val="24"/>
        </w:rPr>
      </w:pPr>
      <w:r w:rsidRPr="00710422">
        <w:rPr>
          <w:rFonts w:asciiTheme="minorHAnsi" w:hAnsiTheme="minorHAnsi" w:cstheme="minorHAnsi"/>
          <w:sz w:val="24"/>
          <w:szCs w:val="24"/>
        </w:rPr>
        <w:t>Affordable Housing – Townhouse / Rental</w:t>
      </w:r>
    </w:p>
    <w:p w14:paraId="3C1D4DE4" w14:textId="292075C3" w:rsidR="0070635B" w:rsidRPr="00710422" w:rsidRDefault="0070635B" w:rsidP="0070635B">
      <w:pPr>
        <w:rPr>
          <w:rFonts w:asciiTheme="minorHAnsi" w:hAnsiTheme="minorHAnsi" w:cstheme="minorHAnsi"/>
        </w:rPr>
      </w:pPr>
      <w:r w:rsidRPr="00710422">
        <w:rPr>
          <w:rFonts w:asciiTheme="minorHAnsi" w:hAnsiTheme="minorHAnsi" w:cstheme="minorHAnsi"/>
        </w:rPr>
        <w:t>Phase 2A Disposition</w:t>
      </w:r>
      <w:r w:rsidR="00CE3AE9" w:rsidRPr="00710422">
        <w:rPr>
          <w:rFonts w:asciiTheme="minorHAnsi" w:hAnsiTheme="minorHAnsi" w:cstheme="minorHAnsi"/>
        </w:rPr>
        <w:t xml:space="preserve"> of the following projects</w:t>
      </w:r>
      <w:r w:rsidRPr="00710422">
        <w:rPr>
          <w:rFonts w:asciiTheme="minorHAnsi" w:hAnsiTheme="minorHAnsi" w:cstheme="minorHAnsi"/>
        </w:rPr>
        <w:t xml:space="preserve">: </w:t>
      </w:r>
    </w:p>
    <w:p w14:paraId="4B41F20E" w14:textId="6259E9A8" w:rsidR="0070635B" w:rsidRPr="00710422" w:rsidRDefault="0070635B" w:rsidP="0070635B">
      <w:pPr>
        <w:pStyle w:val="ListParagraph"/>
        <w:numPr>
          <w:ilvl w:val="0"/>
          <w:numId w:val="40"/>
        </w:numPr>
        <w:rPr>
          <w:rFonts w:asciiTheme="minorHAnsi" w:hAnsiTheme="minorHAnsi" w:cstheme="minorHAnsi"/>
          <w:sz w:val="24"/>
          <w:szCs w:val="24"/>
        </w:rPr>
      </w:pPr>
      <w:r w:rsidRPr="00710422">
        <w:rPr>
          <w:rFonts w:asciiTheme="minorHAnsi" w:hAnsiTheme="minorHAnsi" w:cstheme="minorHAnsi"/>
          <w:sz w:val="24"/>
          <w:szCs w:val="24"/>
        </w:rPr>
        <w:t xml:space="preserve">Commercial and Mixed-Use Parcels </w:t>
      </w:r>
      <w:r w:rsidR="00BF1B3A" w:rsidRPr="00710422">
        <w:rPr>
          <w:rFonts w:asciiTheme="minorHAnsi" w:hAnsiTheme="minorHAnsi" w:cstheme="minorHAnsi"/>
          <w:sz w:val="24"/>
          <w:szCs w:val="24"/>
        </w:rPr>
        <w:t xml:space="preserve">- </w:t>
      </w:r>
      <w:r w:rsidRPr="00710422">
        <w:rPr>
          <w:rFonts w:asciiTheme="minorHAnsi" w:hAnsiTheme="minorHAnsi" w:cstheme="minorHAnsi"/>
          <w:sz w:val="24"/>
          <w:szCs w:val="24"/>
        </w:rPr>
        <w:t>potential large-scale/ multi-parcel dispositions</w:t>
      </w:r>
    </w:p>
    <w:p w14:paraId="3BEFCED7" w14:textId="05C599D2" w:rsidR="0070635B" w:rsidRPr="00710422" w:rsidRDefault="0070635B" w:rsidP="0070635B">
      <w:pPr>
        <w:pStyle w:val="ListParagraph"/>
        <w:numPr>
          <w:ilvl w:val="0"/>
          <w:numId w:val="40"/>
        </w:numPr>
        <w:rPr>
          <w:rFonts w:asciiTheme="minorHAnsi" w:hAnsiTheme="minorHAnsi" w:cstheme="minorHAnsi"/>
          <w:sz w:val="24"/>
          <w:szCs w:val="24"/>
        </w:rPr>
      </w:pPr>
      <w:r w:rsidRPr="00710422">
        <w:rPr>
          <w:rFonts w:asciiTheme="minorHAnsi" w:hAnsiTheme="minorHAnsi" w:cstheme="minorHAnsi"/>
          <w:sz w:val="24"/>
          <w:szCs w:val="24"/>
        </w:rPr>
        <w:t>Affordable Housing – Townhouse / Ownership</w:t>
      </w:r>
    </w:p>
    <w:p w14:paraId="79DEDA14" w14:textId="3C582088" w:rsidR="0070635B" w:rsidRPr="00710422" w:rsidRDefault="0070635B" w:rsidP="0070635B">
      <w:pPr>
        <w:pStyle w:val="ListParagraph"/>
        <w:numPr>
          <w:ilvl w:val="0"/>
          <w:numId w:val="40"/>
        </w:numPr>
        <w:rPr>
          <w:rFonts w:asciiTheme="minorHAnsi" w:hAnsiTheme="minorHAnsi" w:cstheme="minorHAnsi"/>
          <w:sz w:val="24"/>
          <w:szCs w:val="24"/>
        </w:rPr>
      </w:pPr>
      <w:r w:rsidRPr="00710422">
        <w:rPr>
          <w:rFonts w:asciiTheme="minorHAnsi" w:hAnsiTheme="minorHAnsi" w:cstheme="minorHAnsi"/>
          <w:sz w:val="24"/>
          <w:szCs w:val="24"/>
        </w:rPr>
        <w:t>Residential – Condominium/ Ownership</w:t>
      </w:r>
    </w:p>
    <w:p w14:paraId="75613882" w14:textId="3CBF1E64" w:rsidR="0070635B" w:rsidRPr="00710422" w:rsidRDefault="0070635B" w:rsidP="0070635B">
      <w:pPr>
        <w:rPr>
          <w:rFonts w:asciiTheme="minorHAnsi" w:hAnsiTheme="minorHAnsi" w:cstheme="minorHAnsi"/>
        </w:rPr>
      </w:pPr>
      <w:r w:rsidRPr="00710422">
        <w:rPr>
          <w:rFonts w:asciiTheme="minorHAnsi" w:hAnsiTheme="minorHAnsi" w:cstheme="minorHAnsi"/>
        </w:rPr>
        <w:t xml:space="preserve">Phase 2B Disposition </w:t>
      </w:r>
      <w:r w:rsidR="00CE3AE9" w:rsidRPr="00710422">
        <w:rPr>
          <w:rFonts w:asciiTheme="minorHAnsi" w:hAnsiTheme="minorHAnsi" w:cstheme="minorHAnsi"/>
        </w:rPr>
        <w:t>of the following project</w:t>
      </w:r>
      <w:r w:rsidR="00BD1E2C" w:rsidRPr="00710422">
        <w:rPr>
          <w:rFonts w:asciiTheme="minorHAnsi" w:hAnsiTheme="minorHAnsi" w:cstheme="minorHAnsi"/>
        </w:rPr>
        <w:t>s</w:t>
      </w:r>
      <w:r w:rsidRPr="00710422">
        <w:rPr>
          <w:rFonts w:asciiTheme="minorHAnsi" w:hAnsiTheme="minorHAnsi" w:cstheme="minorHAnsi"/>
        </w:rPr>
        <w:t xml:space="preserve">: </w:t>
      </w:r>
    </w:p>
    <w:p w14:paraId="2DC1CE2F" w14:textId="72F2A77C" w:rsidR="0070635B" w:rsidRPr="00710422" w:rsidRDefault="0070635B" w:rsidP="0070635B">
      <w:pPr>
        <w:pStyle w:val="ListParagraph"/>
        <w:numPr>
          <w:ilvl w:val="0"/>
          <w:numId w:val="40"/>
        </w:numPr>
        <w:rPr>
          <w:rFonts w:asciiTheme="minorHAnsi" w:hAnsiTheme="minorHAnsi" w:cstheme="minorHAnsi"/>
          <w:sz w:val="24"/>
          <w:szCs w:val="24"/>
        </w:rPr>
      </w:pPr>
      <w:r w:rsidRPr="00710422">
        <w:rPr>
          <w:rFonts w:asciiTheme="minorHAnsi" w:hAnsiTheme="minorHAnsi" w:cstheme="minorHAnsi"/>
          <w:sz w:val="24"/>
          <w:szCs w:val="24"/>
        </w:rPr>
        <w:t xml:space="preserve">Commercial and Mixed-Use Parcels </w:t>
      </w:r>
      <w:r w:rsidR="007B7BCA" w:rsidRPr="00710422">
        <w:rPr>
          <w:rFonts w:asciiTheme="minorHAnsi" w:hAnsiTheme="minorHAnsi" w:cstheme="minorHAnsi"/>
          <w:sz w:val="24"/>
          <w:szCs w:val="24"/>
        </w:rPr>
        <w:t xml:space="preserve">- </w:t>
      </w:r>
      <w:r w:rsidRPr="00710422">
        <w:rPr>
          <w:rFonts w:asciiTheme="minorHAnsi" w:hAnsiTheme="minorHAnsi" w:cstheme="minorHAnsi"/>
          <w:sz w:val="24"/>
          <w:szCs w:val="24"/>
        </w:rPr>
        <w:t>potential large-scale/ multi-parcel dispositions</w:t>
      </w:r>
      <w:r w:rsidR="007B7BCA" w:rsidRPr="00710422">
        <w:rPr>
          <w:rFonts w:asciiTheme="minorHAnsi" w:hAnsiTheme="minorHAnsi" w:cstheme="minorHAnsi"/>
          <w:sz w:val="24"/>
          <w:szCs w:val="24"/>
        </w:rPr>
        <w:t xml:space="preserve"> </w:t>
      </w:r>
    </w:p>
    <w:p w14:paraId="7F0FBDC2" w14:textId="2A6C664D" w:rsidR="0070635B" w:rsidRPr="00710422" w:rsidRDefault="0070635B" w:rsidP="0070635B">
      <w:pPr>
        <w:pStyle w:val="ListParagraph"/>
        <w:numPr>
          <w:ilvl w:val="0"/>
          <w:numId w:val="41"/>
        </w:numPr>
        <w:rPr>
          <w:rFonts w:asciiTheme="minorHAnsi" w:hAnsiTheme="minorHAnsi" w:cstheme="minorHAnsi"/>
          <w:sz w:val="24"/>
          <w:szCs w:val="24"/>
        </w:rPr>
      </w:pPr>
      <w:r w:rsidRPr="00710422">
        <w:rPr>
          <w:rFonts w:asciiTheme="minorHAnsi" w:hAnsiTheme="minorHAnsi" w:cstheme="minorHAnsi"/>
          <w:sz w:val="24"/>
          <w:szCs w:val="24"/>
        </w:rPr>
        <w:t>Live/Work Units</w:t>
      </w:r>
    </w:p>
    <w:p w14:paraId="7FB90FE5" w14:textId="77777777" w:rsidR="00C34986" w:rsidRPr="00710422" w:rsidRDefault="00C34986" w:rsidP="00CB6BCC">
      <w:pPr>
        <w:rPr>
          <w:rFonts w:asciiTheme="minorHAnsi" w:hAnsiTheme="minorHAnsi" w:cstheme="minorHAnsi"/>
        </w:rPr>
      </w:pPr>
    </w:p>
    <w:p w14:paraId="6113AA1B" w14:textId="2939FE6C" w:rsidR="00C34986" w:rsidRPr="00710422" w:rsidRDefault="005A4E9C" w:rsidP="00CB6BCC">
      <w:pPr>
        <w:rPr>
          <w:rFonts w:asciiTheme="minorHAnsi" w:hAnsiTheme="minorHAnsi" w:cstheme="minorHAnsi"/>
          <w:b/>
          <w:bCs/>
        </w:rPr>
      </w:pPr>
      <w:r w:rsidRPr="00710422">
        <w:rPr>
          <w:rFonts w:asciiTheme="minorHAnsi" w:hAnsiTheme="minorHAnsi" w:cstheme="minorHAnsi"/>
          <w:b/>
          <w:bCs/>
        </w:rPr>
        <w:t xml:space="preserve">Building Renovations and Parcel </w:t>
      </w:r>
      <w:r w:rsidR="00C34986" w:rsidRPr="00710422">
        <w:rPr>
          <w:rFonts w:asciiTheme="minorHAnsi" w:hAnsiTheme="minorHAnsi" w:cstheme="minorHAnsi"/>
          <w:b/>
          <w:bCs/>
        </w:rPr>
        <w:t>Disposition</w:t>
      </w:r>
      <w:r w:rsidRPr="00710422">
        <w:rPr>
          <w:rFonts w:asciiTheme="minorHAnsi" w:hAnsiTheme="minorHAnsi" w:cstheme="minorHAnsi"/>
          <w:b/>
          <w:bCs/>
        </w:rPr>
        <w:t>s at Midtown</w:t>
      </w:r>
    </w:p>
    <w:p w14:paraId="08F691EA" w14:textId="5C62A52E" w:rsidR="00C34986" w:rsidRPr="00710422" w:rsidRDefault="00C34986" w:rsidP="00CB6BCC">
      <w:pPr>
        <w:rPr>
          <w:rFonts w:asciiTheme="minorHAnsi" w:hAnsiTheme="minorHAnsi" w:cstheme="minorHAnsi"/>
        </w:rPr>
      </w:pPr>
    </w:p>
    <w:p w14:paraId="4F67ABCE" w14:textId="48189BD3" w:rsidR="0039184C" w:rsidRPr="00710422" w:rsidRDefault="33B68ECB" w:rsidP="33B68ECB">
      <w:pPr>
        <w:rPr>
          <w:rFonts w:asciiTheme="minorHAnsi" w:hAnsiTheme="minorHAnsi" w:cstheme="minorHAnsi"/>
        </w:rPr>
      </w:pPr>
      <w:r w:rsidRPr="00710422">
        <w:rPr>
          <w:rFonts w:asciiTheme="minorHAnsi" w:hAnsiTheme="minorHAnsi" w:cstheme="minorHAnsi"/>
        </w:rPr>
        <w:t xml:space="preserve">The timing for the release of </w:t>
      </w:r>
      <w:r w:rsidR="001A5D6B" w:rsidRPr="00710422">
        <w:rPr>
          <w:rFonts w:asciiTheme="minorHAnsi" w:hAnsiTheme="minorHAnsi" w:cstheme="minorHAnsi"/>
        </w:rPr>
        <w:t xml:space="preserve">dispositions </w:t>
      </w:r>
      <w:r w:rsidRPr="00710422">
        <w:rPr>
          <w:rFonts w:asciiTheme="minorHAnsi" w:hAnsiTheme="minorHAnsi" w:cstheme="minorHAnsi"/>
        </w:rPr>
        <w:t xml:space="preserve">depends on various factors, such as, the availability of financing to develop the proposed projects, and the ability of the </w:t>
      </w:r>
      <w:proofErr w:type="gramStart"/>
      <w:r w:rsidR="008B0388" w:rsidRPr="00710422">
        <w:rPr>
          <w:rFonts w:asciiTheme="minorHAnsi" w:hAnsiTheme="minorHAnsi" w:cstheme="minorHAnsi"/>
        </w:rPr>
        <w:t>City</w:t>
      </w:r>
      <w:proofErr w:type="gramEnd"/>
      <w:r w:rsidR="008B0388" w:rsidRPr="00710422">
        <w:rPr>
          <w:rFonts w:asciiTheme="minorHAnsi" w:hAnsiTheme="minorHAnsi" w:cstheme="minorHAnsi"/>
        </w:rPr>
        <w:t xml:space="preserve"> </w:t>
      </w:r>
      <w:r w:rsidRPr="00710422">
        <w:rPr>
          <w:rFonts w:asciiTheme="minorHAnsi" w:hAnsiTheme="minorHAnsi" w:cstheme="minorHAnsi"/>
        </w:rPr>
        <w:t>to secure financing for the construction of infrastructure to support parcel development</w:t>
      </w:r>
      <w:r w:rsidR="00E24183">
        <w:rPr>
          <w:rFonts w:asciiTheme="minorHAnsi" w:hAnsiTheme="minorHAnsi" w:cstheme="minorHAnsi"/>
        </w:rPr>
        <w:t>. Early disposition and development phases will tap into existing main lines to commence redevelopment at Midtown.</w:t>
      </w:r>
    </w:p>
    <w:p w14:paraId="6C4ACD0C" w14:textId="6E3B7225" w:rsidR="0039184C" w:rsidRPr="00710422" w:rsidRDefault="0039184C" w:rsidP="00CB6BCC">
      <w:pPr>
        <w:rPr>
          <w:rFonts w:asciiTheme="minorHAnsi" w:hAnsiTheme="minorHAnsi" w:cstheme="minorHAnsi"/>
        </w:rPr>
      </w:pPr>
    </w:p>
    <w:p w14:paraId="5AB75FA3" w14:textId="77777777" w:rsidR="0039184C" w:rsidRPr="00710422" w:rsidRDefault="0039184C" w:rsidP="00834BCE">
      <w:pPr>
        <w:rPr>
          <w:rFonts w:asciiTheme="minorHAnsi" w:hAnsiTheme="minorHAnsi" w:cstheme="minorHAnsi"/>
        </w:rPr>
      </w:pPr>
    </w:p>
    <w:p w14:paraId="21C827B4" w14:textId="2C883277" w:rsidR="00834BCE" w:rsidRPr="00710422" w:rsidRDefault="00834BCE" w:rsidP="00834BCE">
      <w:pPr>
        <w:rPr>
          <w:rFonts w:asciiTheme="minorHAnsi" w:hAnsiTheme="minorHAnsi" w:cstheme="minorHAnsi"/>
          <w:b/>
          <w:bCs/>
        </w:rPr>
      </w:pPr>
      <w:r w:rsidRPr="00710422">
        <w:rPr>
          <w:rFonts w:asciiTheme="minorHAnsi" w:hAnsiTheme="minorHAnsi" w:cstheme="minorHAnsi"/>
          <w:b/>
          <w:bCs/>
        </w:rPr>
        <w:lastRenderedPageBreak/>
        <w:t>Site Preparation</w:t>
      </w:r>
      <w:r w:rsidR="00116C97" w:rsidRPr="00710422">
        <w:rPr>
          <w:rFonts w:asciiTheme="minorHAnsi" w:hAnsiTheme="minorHAnsi" w:cstheme="minorHAnsi"/>
          <w:b/>
          <w:bCs/>
        </w:rPr>
        <w:t xml:space="preserve"> / Demolition</w:t>
      </w:r>
      <w:r w:rsidR="000B1FFB" w:rsidRPr="00710422">
        <w:rPr>
          <w:rFonts w:asciiTheme="minorHAnsi" w:hAnsiTheme="minorHAnsi" w:cstheme="minorHAnsi"/>
          <w:b/>
          <w:bCs/>
        </w:rPr>
        <w:t xml:space="preserve">:  </w:t>
      </w:r>
    </w:p>
    <w:p w14:paraId="04B6D600" w14:textId="753C6D94" w:rsidR="008C1A90" w:rsidRPr="00710422" w:rsidRDefault="008C1A90" w:rsidP="00834BCE">
      <w:pPr>
        <w:rPr>
          <w:rFonts w:asciiTheme="minorHAnsi" w:hAnsiTheme="minorHAnsi" w:cstheme="minorHAnsi"/>
        </w:rPr>
      </w:pPr>
    </w:p>
    <w:p w14:paraId="2DEF8593" w14:textId="2AFB910F" w:rsidR="00C74B9A" w:rsidRPr="00710422" w:rsidRDefault="48D95C5C" w:rsidP="48D95C5C">
      <w:pPr>
        <w:rPr>
          <w:rFonts w:asciiTheme="minorHAnsi" w:hAnsiTheme="minorHAnsi" w:cstheme="minorHAnsi"/>
        </w:rPr>
      </w:pPr>
      <w:r w:rsidRPr="00710422">
        <w:rPr>
          <w:rFonts w:asciiTheme="minorHAnsi" w:hAnsiTheme="minorHAnsi" w:cstheme="minorHAnsi"/>
        </w:rPr>
        <w:t xml:space="preserve">The Midtown Site requires </w:t>
      </w:r>
      <w:r w:rsidR="00255C95">
        <w:rPr>
          <w:rFonts w:asciiTheme="minorHAnsi" w:hAnsiTheme="minorHAnsi" w:cstheme="minorHAnsi"/>
        </w:rPr>
        <w:t xml:space="preserve">parcel </w:t>
      </w:r>
      <w:r w:rsidRPr="00710422">
        <w:rPr>
          <w:rFonts w:asciiTheme="minorHAnsi" w:hAnsiTheme="minorHAnsi" w:cstheme="minorHAnsi"/>
        </w:rPr>
        <w:t>subdivision</w:t>
      </w:r>
      <w:r w:rsidR="00255C95">
        <w:rPr>
          <w:rFonts w:asciiTheme="minorHAnsi" w:hAnsiTheme="minorHAnsi" w:cstheme="minorHAnsi"/>
        </w:rPr>
        <w:t>s</w:t>
      </w:r>
      <w:r w:rsidRPr="00710422">
        <w:rPr>
          <w:rFonts w:asciiTheme="minorHAnsi" w:hAnsiTheme="minorHAnsi" w:cstheme="minorHAnsi"/>
        </w:rPr>
        <w:t xml:space="preserve"> to create the lots necessary for development.  The Midtown Master Plan provides the framework for block, parcel, and street patterns to create a cohesive mixed-use district.  To create the Midtown Master Plan infrastructure and development framework, certain buildings </w:t>
      </w:r>
      <w:r w:rsidR="008B0388" w:rsidRPr="00710422">
        <w:rPr>
          <w:rFonts w:asciiTheme="minorHAnsi" w:hAnsiTheme="minorHAnsi" w:cstheme="minorHAnsi"/>
        </w:rPr>
        <w:t>should be rehabilitated and adaptively reused</w:t>
      </w:r>
      <w:r w:rsidRPr="00710422">
        <w:rPr>
          <w:rFonts w:asciiTheme="minorHAnsi" w:hAnsiTheme="minorHAnsi" w:cstheme="minorHAnsi"/>
        </w:rPr>
        <w:t xml:space="preserve">, and others </w:t>
      </w:r>
      <w:r w:rsidR="008B0388" w:rsidRPr="00710422">
        <w:rPr>
          <w:rFonts w:asciiTheme="minorHAnsi" w:hAnsiTheme="minorHAnsi" w:cstheme="minorHAnsi"/>
        </w:rPr>
        <w:t>are appropriate</w:t>
      </w:r>
      <w:r w:rsidRPr="00710422">
        <w:rPr>
          <w:rFonts w:asciiTheme="minorHAnsi" w:hAnsiTheme="minorHAnsi" w:cstheme="minorHAnsi"/>
        </w:rPr>
        <w:t xml:space="preserve"> for temporary use and demolition.  The buildings were evaluated, and the buildings that do not have an identified long-term reuse or are in very poor condition </w:t>
      </w:r>
      <w:r w:rsidR="008B0388" w:rsidRPr="00710422">
        <w:rPr>
          <w:rFonts w:asciiTheme="minorHAnsi" w:hAnsiTheme="minorHAnsi" w:cstheme="minorHAnsi"/>
        </w:rPr>
        <w:t xml:space="preserve">shall </w:t>
      </w:r>
      <w:r w:rsidRPr="00710422">
        <w:rPr>
          <w:rFonts w:asciiTheme="minorHAnsi" w:hAnsiTheme="minorHAnsi" w:cstheme="minorHAnsi"/>
        </w:rPr>
        <w:t>be demolished, to ensure safety and security at the Midtown Site.</w:t>
      </w:r>
    </w:p>
    <w:p w14:paraId="411B6EBB" w14:textId="77777777" w:rsidR="00C74B9A" w:rsidRPr="00710422" w:rsidRDefault="00C74B9A" w:rsidP="00834BCE">
      <w:pPr>
        <w:rPr>
          <w:rFonts w:asciiTheme="minorHAnsi" w:hAnsiTheme="minorHAnsi" w:cstheme="minorHAnsi"/>
        </w:rPr>
      </w:pPr>
    </w:p>
    <w:p w14:paraId="4B672884" w14:textId="07B0DFF2" w:rsidR="00551326" w:rsidRPr="00255C95" w:rsidRDefault="008B0388" w:rsidP="00CB6BCC">
      <w:pPr>
        <w:rPr>
          <w:rFonts w:asciiTheme="minorHAnsi" w:hAnsiTheme="minorHAnsi" w:cstheme="minorHAnsi"/>
          <w:b/>
          <w:bCs/>
        </w:rPr>
      </w:pPr>
      <w:r w:rsidRPr="00710422">
        <w:rPr>
          <w:rFonts w:asciiTheme="minorHAnsi" w:hAnsiTheme="minorHAnsi" w:cstheme="minorHAnsi"/>
        </w:rPr>
        <w:t>Public engagement informed the</w:t>
      </w:r>
      <w:r w:rsidR="00255C95">
        <w:rPr>
          <w:rFonts w:asciiTheme="minorHAnsi" w:hAnsiTheme="minorHAnsi" w:cstheme="minorHAnsi"/>
        </w:rPr>
        <w:t xml:space="preserve"> </w:t>
      </w:r>
      <w:r w:rsidR="48D95C5C" w:rsidRPr="00710422">
        <w:rPr>
          <w:rFonts w:asciiTheme="minorHAnsi" w:hAnsiTheme="minorHAnsi" w:cstheme="minorHAnsi"/>
        </w:rPr>
        <w:t xml:space="preserve">list of </w:t>
      </w:r>
      <w:r w:rsidR="00255C95">
        <w:rPr>
          <w:rFonts w:asciiTheme="minorHAnsi" w:hAnsiTheme="minorHAnsi" w:cstheme="minorHAnsi"/>
        </w:rPr>
        <w:t>Midtown Existing B</w:t>
      </w:r>
      <w:r w:rsidR="48D95C5C" w:rsidRPr="00710422">
        <w:rPr>
          <w:rFonts w:asciiTheme="minorHAnsi" w:hAnsiTheme="minorHAnsi" w:cstheme="minorHAnsi"/>
        </w:rPr>
        <w:t xml:space="preserve">uildings for adaptive reuse were identified during the public engagement process these are slated for disposition and adaptive reuse in early Phases of redevelopment at Midtown, as listed above. </w:t>
      </w:r>
      <w:r w:rsidR="00255C95">
        <w:rPr>
          <w:rFonts w:asciiTheme="minorHAnsi" w:hAnsiTheme="minorHAnsi" w:cstheme="minorHAnsi"/>
        </w:rPr>
        <w:t xml:space="preserve"> See </w:t>
      </w:r>
      <w:r w:rsidR="00255C95" w:rsidRPr="00255C95">
        <w:rPr>
          <w:rFonts w:asciiTheme="minorHAnsi" w:hAnsiTheme="minorHAnsi" w:cstheme="minorHAnsi"/>
          <w:b/>
          <w:bCs/>
        </w:rPr>
        <w:t xml:space="preserve">Appendix C: </w:t>
      </w:r>
      <w:r w:rsidR="00551326" w:rsidRPr="00255C95">
        <w:rPr>
          <w:rFonts w:asciiTheme="minorHAnsi" w:hAnsiTheme="minorHAnsi" w:cstheme="minorHAnsi"/>
          <w:b/>
          <w:bCs/>
        </w:rPr>
        <w:t>Midtown Existing Buildings</w:t>
      </w:r>
      <w:r w:rsidR="00255C95" w:rsidRPr="00255C95">
        <w:rPr>
          <w:rFonts w:asciiTheme="minorHAnsi" w:hAnsiTheme="minorHAnsi" w:cstheme="minorHAnsi"/>
        </w:rPr>
        <w:t>.</w:t>
      </w:r>
    </w:p>
    <w:p w14:paraId="53DF6567" w14:textId="36125B60" w:rsidR="00834BCE" w:rsidRPr="00710422" w:rsidRDefault="00551326" w:rsidP="004121A2">
      <w:pPr>
        <w:rPr>
          <w:rFonts w:asciiTheme="minorHAnsi" w:hAnsiTheme="minorHAnsi" w:cstheme="minorHAnsi"/>
        </w:rPr>
      </w:pPr>
      <w:r w:rsidRPr="00710422">
        <w:rPr>
          <w:rFonts w:asciiTheme="minorHAnsi" w:hAnsiTheme="minorHAnsi" w:cstheme="minorHAnsi"/>
        </w:rPr>
        <w:t xml:space="preserve"> </w:t>
      </w:r>
    </w:p>
    <w:p w14:paraId="787E82DC" w14:textId="3953B8DA" w:rsidR="006C1FFF" w:rsidRPr="00710422" w:rsidRDefault="006C1FFF">
      <w:pPr>
        <w:rPr>
          <w:rFonts w:asciiTheme="minorHAnsi" w:hAnsiTheme="minorHAnsi" w:cstheme="minorHAnsi"/>
        </w:rPr>
      </w:pPr>
      <w:r w:rsidRPr="00710422">
        <w:rPr>
          <w:rFonts w:asciiTheme="minorHAnsi" w:hAnsiTheme="minorHAnsi" w:cstheme="minorHAnsi"/>
        </w:rPr>
        <w:br w:type="page"/>
      </w:r>
    </w:p>
    <w:p w14:paraId="0BB655A3" w14:textId="4D91CCCC" w:rsidR="00806327" w:rsidRPr="00710422" w:rsidRDefault="00806327" w:rsidP="006C1FFF">
      <w:pPr>
        <w:rPr>
          <w:rFonts w:asciiTheme="minorHAnsi" w:hAnsiTheme="minorHAnsi" w:cstheme="minorHAnsi"/>
          <w:b/>
          <w:bCs/>
          <w:color w:val="FFFFFF" w:themeColor="background1"/>
          <w:highlight w:val="black"/>
        </w:rPr>
      </w:pPr>
      <w:r w:rsidRPr="00710422">
        <w:rPr>
          <w:rFonts w:asciiTheme="minorHAnsi" w:hAnsiTheme="minorHAnsi" w:cstheme="minorHAnsi"/>
          <w:b/>
          <w:bCs/>
          <w:color w:val="FFFFFF" w:themeColor="background1"/>
          <w:highlight w:val="black"/>
        </w:rPr>
        <w:lastRenderedPageBreak/>
        <w:t>APPENDIX A</w:t>
      </w:r>
    </w:p>
    <w:p w14:paraId="35EE8239" w14:textId="77777777" w:rsidR="00806327" w:rsidRPr="00710422" w:rsidRDefault="00806327" w:rsidP="006C1FFF">
      <w:pPr>
        <w:rPr>
          <w:rFonts w:asciiTheme="minorHAnsi" w:hAnsiTheme="minorHAnsi" w:cstheme="minorHAnsi"/>
          <w:b/>
          <w:bCs/>
          <w:color w:val="FFFFFF" w:themeColor="background1"/>
          <w:highlight w:val="black"/>
        </w:rPr>
      </w:pPr>
    </w:p>
    <w:p w14:paraId="2F535233" w14:textId="35EB41A4" w:rsidR="00B9639A" w:rsidRPr="00710422" w:rsidRDefault="00B9639A" w:rsidP="00B9639A">
      <w:pPr>
        <w:rPr>
          <w:rFonts w:asciiTheme="minorHAnsi" w:hAnsiTheme="minorHAnsi" w:cstheme="minorHAnsi"/>
          <w:b/>
          <w:bCs/>
        </w:rPr>
      </w:pPr>
      <w:r w:rsidRPr="00710422">
        <w:rPr>
          <w:rFonts w:asciiTheme="minorHAnsi" w:hAnsiTheme="minorHAnsi" w:cstheme="minorHAnsi"/>
          <w:b/>
          <w:bCs/>
        </w:rPr>
        <w:t xml:space="preserve">UNITED STATES GREEN </w:t>
      </w:r>
      <w:r w:rsidR="00CF7FBB" w:rsidRPr="00710422">
        <w:rPr>
          <w:rFonts w:asciiTheme="minorHAnsi" w:hAnsiTheme="minorHAnsi" w:cstheme="minorHAnsi"/>
          <w:b/>
          <w:bCs/>
        </w:rPr>
        <w:t xml:space="preserve">BUILDING </w:t>
      </w:r>
      <w:r w:rsidR="008B0388" w:rsidRPr="00710422">
        <w:rPr>
          <w:rFonts w:asciiTheme="minorHAnsi" w:hAnsiTheme="minorHAnsi" w:cstheme="minorHAnsi"/>
          <w:b/>
          <w:bCs/>
        </w:rPr>
        <w:t xml:space="preserve">COUNCIL </w:t>
      </w:r>
      <w:r w:rsidRPr="00710422">
        <w:rPr>
          <w:rFonts w:asciiTheme="minorHAnsi" w:hAnsiTheme="minorHAnsi" w:cstheme="minorHAnsi"/>
          <w:b/>
          <w:bCs/>
        </w:rPr>
        <w:t>(USGBC)</w:t>
      </w:r>
    </w:p>
    <w:p w14:paraId="3A070C76" w14:textId="5E6F71FF" w:rsidR="00B9639A" w:rsidRPr="00710422" w:rsidRDefault="006677A4" w:rsidP="00B9639A">
      <w:pPr>
        <w:rPr>
          <w:rFonts w:asciiTheme="minorHAnsi" w:hAnsiTheme="minorHAnsi" w:cstheme="minorHAnsi"/>
          <w:b/>
          <w:bCs/>
          <w:color w:val="000000" w:themeColor="text1"/>
        </w:rPr>
      </w:pPr>
      <w:r w:rsidRPr="00710422">
        <w:rPr>
          <w:rFonts w:asciiTheme="minorHAnsi" w:hAnsiTheme="minorHAnsi" w:cstheme="minorHAnsi"/>
          <w:b/>
          <w:bCs/>
        </w:rPr>
        <w:t>L</w:t>
      </w:r>
      <w:r w:rsidR="00B9639A" w:rsidRPr="00710422">
        <w:rPr>
          <w:rFonts w:asciiTheme="minorHAnsi" w:hAnsiTheme="minorHAnsi" w:cstheme="minorHAnsi"/>
          <w:b/>
          <w:bCs/>
        </w:rPr>
        <w:t>eadership in Environmental and Energy Design: Neighborhood Development (LEED:</w:t>
      </w:r>
      <w:r w:rsidR="00691AF8" w:rsidRPr="00710422">
        <w:rPr>
          <w:rFonts w:asciiTheme="minorHAnsi" w:hAnsiTheme="minorHAnsi" w:cstheme="minorHAnsi"/>
          <w:b/>
          <w:bCs/>
        </w:rPr>
        <w:t xml:space="preserve"> </w:t>
      </w:r>
      <w:r w:rsidR="00B9639A" w:rsidRPr="00710422">
        <w:rPr>
          <w:rFonts w:asciiTheme="minorHAnsi" w:hAnsiTheme="minorHAnsi" w:cstheme="minorHAnsi"/>
          <w:b/>
          <w:bCs/>
        </w:rPr>
        <w:t xml:space="preserve">ND) </w:t>
      </w:r>
    </w:p>
    <w:p w14:paraId="4F7518FF" w14:textId="6DA547EC" w:rsidR="005D795E" w:rsidRDefault="005D795E" w:rsidP="006677A4">
      <w:pPr>
        <w:rPr>
          <w:rFonts w:asciiTheme="minorHAnsi" w:hAnsiTheme="minorHAnsi" w:cstheme="minorHAnsi"/>
        </w:rPr>
      </w:pPr>
    </w:p>
    <w:p w14:paraId="495CBFAE" w14:textId="749FDB6A" w:rsidR="00BB186B" w:rsidRPr="00D11078" w:rsidRDefault="00BB186B" w:rsidP="006677A4">
      <w:pPr>
        <w:rPr>
          <w:rFonts w:asciiTheme="minorHAnsi" w:hAnsiTheme="minorHAnsi" w:cstheme="minorHAnsi"/>
          <w:b/>
          <w:bCs/>
        </w:rPr>
      </w:pPr>
      <w:r w:rsidRPr="00BB186B">
        <w:rPr>
          <w:rFonts w:asciiTheme="minorHAnsi" w:hAnsiTheme="minorHAnsi" w:cstheme="minorHAnsi"/>
          <w:b/>
          <w:bCs/>
        </w:rPr>
        <w:t>USGBC LEED</w:t>
      </w:r>
      <w:r w:rsidR="0034366C">
        <w:rPr>
          <w:rFonts w:asciiTheme="minorHAnsi" w:hAnsiTheme="minorHAnsi" w:cstheme="minorHAnsi"/>
          <w:b/>
          <w:bCs/>
        </w:rPr>
        <w:t>: Neighborhood Development</w:t>
      </w:r>
    </w:p>
    <w:p w14:paraId="43B06F6B" w14:textId="77777777" w:rsidR="00BB186B" w:rsidRPr="00D11078" w:rsidRDefault="00BB186B" w:rsidP="00BB186B">
      <w:pPr>
        <w:pStyle w:val="NormalWeb"/>
        <w:ind w:left="180" w:right="360"/>
        <w:jc w:val="both"/>
        <w:rPr>
          <w:rFonts w:asciiTheme="minorHAnsi" w:hAnsiTheme="minorHAnsi" w:cstheme="minorHAnsi"/>
        </w:rPr>
      </w:pPr>
      <w:r w:rsidRPr="00D11078">
        <w:rPr>
          <w:rFonts w:asciiTheme="minorHAnsi" w:hAnsiTheme="minorHAnsi" w:cstheme="minorHAnsi"/>
        </w:rPr>
        <w:t xml:space="preserve">Developed by the U.S. Green Building Council, LEED is a framework for identifying, implementing, and measuring green building and neighborhood design, construction, operations, and maintenance. LEED is a voluntary, market- driven, consensus-based tool that serves as a guideline and assessment mechanism. LEED rating systems address commercial, institutional, and residential buildings and neighborhood developments. </w:t>
      </w:r>
    </w:p>
    <w:p w14:paraId="386D051B" w14:textId="77777777" w:rsidR="006F163A" w:rsidRPr="00D11078" w:rsidRDefault="00BB186B" w:rsidP="00BB186B">
      <w:pPr>
        <w:pStyle w:val="NormalWeb"/>
        <w:ind w:left="180" w:right="360"/>
        <w:jc w:val="both"/>
        <w:rPr>
          <w:rFonts w:asciiTheme="minorHAnsi" w:hAnsiTheme="minorHAnsi" w:cstheme="minorHAnsi"/>
        </w:rPr>
      </w:pPr>
      <w:r w:rsidRPr="00D11078">
        <w:rPr>
          <w:rFonts w:asciiTheme="minorHAnsi" w:hAnsiTheme="minorHAnsi" w:cstheme="minorHAnsi"/>
        </w:rPr>
        <w:t xml:space="preserve">LEED seeks to optimize the use of natural resources, promote regenerative and restorative strategies, maximize the positive and minimize the negative environmental and human health consequences of the construction industry, and provide high-quality indoor environments for building occupants. LEED emphasizes integrative design, integration of existing technology, and state-of-the-art strategies to advance expertise in green building and transform professional practice. The technical basis for LEED strikes a balance between requiring today’s best practices and encouraging leadership strategies. LEED sets a challenging yet achievable set of benchmarks that define green building for interior spaces, entire structures, and whole neighborhoods.  </w:t>
      </w:r>
    </w:p>
    <w:p w14:paraId="75398978" w14:textId="2407BEED" w:rsidR="00BB186B" w:rsidRPr="00D11078" w:rsidRDefault="006F163A" w:rsidP="006F163A">
      <w:pPr>
        <w:pStyle w:val="NormalWeb"/>
        <w:ind w:left="180" w:right="360"/>
        <w:jc w:val="both"/>
        <w:rPr>
          <w:rFonts w:asciiTheme="minorHAnsi" w:hAnsiTheme="minorHAnsi" w:cstheme="minorHAnsi"/>
        </w:rPr>
      </w:pPr>
      <w:r w:rsidRPr="00D11078">
        <w:rPr>
          <w:rFonts w:asciiTheme="minorHAnsi" w:hAnsiTheme="minorHAnsi" w:cstheme="minorHAnsi"/>
          <w:shd w:val="clear" w:color="auto" w:fill="FFFFFF"/>
        </w:rPr>
        <w:t>LEED for Neighborhood Development (LEED ND) was engineered to inspire and help create better more sustainable, well-connected neighborhoods. It looks beyond the scale of buildings to consider entire communities.</w:t>
      </w:r>
      <w:r w:rsidRPr="00D11078">
        <w:rPr>
          <w:rFonts w:asciiTheme="minorHAnsi" w:hAnsiTheme="minorHAnsi" w:cstheme="minorHAnsi"/>
        </w:rPr>
        <w:t xml:space="preserve">  </w:t>
      </w:r>
      <w:r w:rsidR="00BB186B" w:rsidRPr="00D11078">
        <w:rPr>
          <w:rFonts w:asciiTheme="minorHAnsi" w:hAnsiTheme="minorHAnsi" w:cstheme="minorHAnsi"/>
          <w:i/>
          <w:iCs/>
        </w:rPr>
        <w:t>USGBC</w:t>
      </w:r>
      <w:r w:rsidR="00BB186B" w:rsidRPr="00D11078">
        <w:rPr>
          <w:rFonts w:asciiTheme="minorHAnsi" w:hAnsiTheme="minorHAnsi" w:cstheme="minorHAnsi"/>
        </w:rPr>
        <w:t>.</w:t>
      </w:r>
    </w:p>
    <w:p w14:paraId="54B42331" w14:textId="44E13072" w:rsidR="00BB186B" w:rsidRPr="00D11078" w:rsidRDefault="00D11078" w:rsidP="006677A4">
      <w:pPr>
        <w:rPr>
          <w:rFonts w:asciiTheme="minorHAnsi" w:hAnsiTheme="minorHAnsi" w:cstheme="minorHAnsi"/>
          <w:b/>
          <w:bCs/>
        </w:rPr>
      </w:pPr>
      <w:r w:rsidRPr="00D11078">
        <w:rPr>
          <w:rFonts w:asciiTheme="minorHAnsi" w:hAnsiTheme="minorHAnsi" w:cstheme="minorHAnsi"/>
          <w:b/>
          <w:bCs/>
        </w:rPr>
        <w:t>Midtown Plans</w:t>
      </w:r>
    </w:p>
    <w:p w14:paraId="65211061" w14:textId="77777777" w:rsidR="00BB186B" w:rsidRPr="00D11078" w:rsidRDefault="00BB186B" w:rsidP="006677A4">
      <w:pPr>
        <w:rPr>
          <w:rFonts w:asciiTheme="minorHAnsi" w:hAnsiTheme="minorHAnsi" w:cstheme="minorHAnsi"/>
        </w:rPr>
      </w:pPr>
    </w:p>
    <w:p w14:paraId="249130A4" w14:textId="4F1E14F7" w:rsidR="00691AF8" w:rsidRPr="00710422" w:rsidRDefault="05480509" w:rsidP="05480509">
      <w:pPr>
        <w:rPr>
          <w:rFonts w:asciiTheme="minorHAnsi" w:hAnsiTheme="minorHAnsi" w:cstheme="minorHAnsi"/>
        </w:rPr>
      </w:pPr>
      <w:r w:rsidRPr="00710422">
        <w:rPr>
          <w:rFonts w:asciiTheme="minorHAnsi" w:hAnsiTheme="minorHAnsi" w:cstheme="minorHAnsi"/>
        </w:rPr>
        <w:t>The Midtown Master Plan was guided by the USGBC LEED: ND (version 4) program</w:t>
      </w:r>
      <w:r w:rsidR="000D5447">
        <w:rPr>
          <w:rStyle w:val="FootnoteReference"/>
          <w:rFonts w:asciiTheme="minorHAnsi" w:hAnsiTheme="minorHAnsi" w:cstheme="minorHAnsi"/>
        </w:rPr>
        <w:footnoteReference w:id="7"/>
      </w:r>
      <w:r w:rsidRPr="00710422">
        <w:rPr>
          <w:rFonts w:asciiTheme="minorHAnsi" w:hAnsiTheme="minorHAnsi" w:cstheme="minorHAnsi"/>
        </w:rPr>
        <w:t xml:space="preserve">, particularly under the following categories:  </w:t>
      </w:r>
      <w:r w:rsidRPr="00710422">
        <w:rPr>
          <w:rFonts w:asciiTheme="minorHAnsi" w:hAnsiTheme="minorHAnsi" w:cstheme="minorHAnsi"/>
          <w:b/>
          <w:bCs/>
        </w:rPr>
        <w:t>Site Location and Linkage</w:t>
      </w:r>
      <w:r w:rsidRPr="00710422">
        <w:rPr>
          <w:rFonts w:asciiTheme="minorHAnsi" w:hAnsiTheme="minorHAnsi" w:cstheme="minorHAnsi"/>
        </w:rPr>
        <w:t xml:space="preserve"> and </w:t>
      </w:r>
      <w:r w:rsidRPr="00710422">
        <w:rPr>
          <w:rFonts w:asciiTheme="minorHAnsi" w:hAnsiTheme="minorHAnsi" w:cstheme="minorHAnsi"/>
          <w:b/>
          <w:bCs/>
        </w:rPr>
        <w:t>Neighborhood Pattern and Design</w:t>
      </w:r>
      <w:r w:rsidRPr="00710422">
        <w:rPr>
          <w:rFonts w:asciiTheme="minorHAnsi" w:hAnsiTheme="minorHAnsi" w:cstheme="minorHAnsi"/>
        </w:rPr>
        <w:t xml:space="preserve">.  In addition, the </w:t>
      </w:r>
      <w:r w:rsidRPr="00710422">
        <w:rPr>
          <w:rFonts w:asciiTheme="minorHAnsi" w:hAnsiTheme="minorHAnsi" w:cstheme="minorHAnsi"/>
          <w:b/>
          <w:bCs/>
        </w:rPr>
        <w:t>Green Infrastructure and Buildings</w:t>
      </w:r>
      <w:r w:rsidRPr="00710422">
        <w:rPr>
          <w:rFonts w:asciiTheme="minorHAnsi" w:hAnsiTheme="minorHAnsi" w:cstheme="minorHAnsi"/>
        </w:rPr>
        <w:t xml:space="preserve"> category was used when planning the infrastructure, particularly the green infrastructure, streets, and open space networks.</w:t>
      </w:r>
    </w:p>
    <w:p w14:paraId="2495EED9" w14:textId="26F8C4B7" w:rsidR="000939C2" w:rsidRPr="00710422" w:rsidRDefault="000939C2" w:rsidP="000939C2">
      <w:pPr>
        <w:rPr>
          <w:rFonts w:asciiTheme="minorHAnsi" w:hAnsiTheme="minorHAnsi" w:cstheme="minorHAnsi"/>
        </w:rPr>
      </w:pPr>
    </w:p>
    <w:p w14:paraId="309F57B4" w14:textId="74AAB3A4" w:rsidR="000939C2" w:rsidRPr="00710422" w:rsidRDefault="05480509" w:rsidP="05480509">
      <w:pPr>
        <w:rPr>
          <w:rFonts w:asciiTheme="minorHAnsi" w:hAnsiTheme="minorHAnsi" w:cstheme="minorHAnsi"/>
        </w:rPr>
      </w:pPr>
      <w:r w:rsidRPr="00710422">
        <w:rPr>
          <w:rFonts w:asciiTheme="minorHAnsi" w:hAnsiTheme="minorHAnsi" w:cstheme="minorHAnsi"/>
        </w:rPr>
        <w:t xml:space="preserve">This Midtown Community Development Plan provides additional environmental and energy design guidance as development occurs at the Midtown Site.  </w:t>
      </w:r>
      <w:r w:rsidR="00E731F9" w:rsidRPr="00710422">
        <w:rPr>
          <w:rFonts w:asciiTheme="minorHAnsi" w:hAnsiTheme="minorHAnsi" w:cstheme="minorHAnsi"/>
        </w:rPr>
        <w:t>Disposition</w:t>
      </w:r>
      <w:r w:rsidR="00085EBB">
        <w:rPr>
          <w:rFonts w:asciiTheme="minorHAnsi" w:hAnsiTheme="minorHAnsi" w:cstheme="minorHAnsi"/>
        </w:rPr>
        <w:t xml:space="preserve"> Agreement</w:t>
      </w:r>
      <w:r w:rsidR="00E731F9" w:rsidRPr="00710422">
        <w:rPr>
          <w:rFonts w:asciiTheme="minorHAnsi" w:hAnsiTheme="minorHAnsi" w:cstheme="minorHAnsi"/>
        </w:rPr>
        <w:t xml:space="preserve">s </w:t>
      </w:r>
      <w:r w:rsidRPr="00710422">
        <w:rPr>
          <w:rFonts w:asciiTheme="minorHAnsi" w:hAnsiTheme="minorHAnsi" w:cstheme="minorHAnsi"/>
        </w:rPr>
        <w:t>for new development will include Requirements to be implemented, as well as Preferences and High Priorities with associated points. Maximum points may be earned for projects that qualify for Certified LEED Buildings.  Local codes, ordinances, and regulations that are more restrictive or exceed LEED credits parameters shall apply.</w:t>
      </w:r>
    </w:p>
    <w:p w14:paraId="7A3D588D" w14:textId="77777777" w:rsidR="000939C2" w:rsidRPr="00710422" w:rsidRDefault="000939C2" w:rsidP="000939C2">
      <w:pPr>
        <w:rPr>
          <w:rFonts w:asciiTheme="minorHAnsi" w:hAnsiTheme="minorHAnsi" w:cstheme="minorHAnsi"/>
        </w:rPr>
      </w:pPr>
    </w:p>
    <w:p w14:paraId="4EA562A3" w14:textId="23186C2F" w:rsidR="005D795E" w:rsidRPr="00710422" w:rsidRDefault="1E16D7CC" w:rsidP="1E16D7CC">
      <w:pPr>
        <w:rPr>
          <w:rFonts w:asciiTheme="minorHAnsi" w:hAnsiTheme="minorHAnsi" w:cstheme="minorHAnsi"/>
          <w:b/>
          <w:bCs/>
        </w:rPr>
      </w:pPr>
      <w:r w:rsidRPr="00710422">
        <w:rPr>
          <w:rFonts w:asciiTheme="minorHAnsi" w:hAnsiTheme="minorHAnsi" w:cstheme="minorHAnsi"/>
          <w:b/>
          <w:bCs/>
        </w:rPr>
        <w:lastRenderedPageBreak/>
        <w:t>REQUIREMENTS</w:t>
      </w:r>
      <w:r w:rsidR="008A3A29" w:rsidRPr="00710422">
        <w:rPr>
          <w:rFonts w:asciiTheme="minorHAnsi" w:hAnsiTheme="minorHAnsi" w:cstheme="minorHAnsi"/>
          <w:b/>
          <w:bCs/>
        </w:rPr>
        <w:t xml:space="preserve"> FOR NEW DEVELOPMENT</w:t>
      </w:r>
    </w:p>
    <w:p w14:paraId="2D9A39E2" w14:textId="0440CBE5" w:rsidR="00B40F99" w:rsidRPr="00710422" w:rsidRDefault="00B40F99" w:rsidP="00B40F99">
      <w:pPr>
        <w:rPr>
          <w:rFonts w:asciiTheme="minorHAnsi" w:hAnsiTheme="minorHAnsi" w:cstheme="minorHAnsi"/>
        </w:rPr>
      </w:pPr>
    </w:p>
    <w:p w14:paraId="4E8D18AE" w14:textId="77777777" w:rsidR="00261923" w:rsidRPr="00710422" w:rsidRDefault="00261923" w:rsidP="00261923">
      <w:pPr>
        <w:ind w:firstLine="360"/>
        <w:rPr>
          <w:rFonts w:asciiTheme="minorHAnsi" w:hAnsiTheme="minorHAnsi" w:cstheme="minorHAnsi"/>
          <w:b/>
          <w:bCs/>
        </w:rPr>
      </w:pPr>
      <w:r w:rsidRPr="00710422">
        <w:rPr>
          <w:rFonts w:asciiTheme="minorHAnsi" w:hAnsiTheme="minorHAnsi" w:cstheme="minorHAnsi"/>
          <w:b/>
          <w:bCs/>
        </w:rPr>
        <w:t>Neighborhood Pattern and Design</w:t>
      </w:r>
    </w:p>
    <w:p w14:paraId="306FE353" w14:textId="77777777" w:rsidR="00D92ADA" w:rsidRPr="00710422" w:rsidRDefault="00D92ADA" w:rsidP="00D92ADA">
      <w:pPr>
        <w:pStyle w:val="ListParagraph"/>
        <w:numPr>
          <w:ilvl w:val="0"/>
          <w:numId w:val="47"/>
        </w:numPr>
        <w:rPr>
          <w:rFonts w:asciiTheme="minorHAnsi" w:hAnsiTheme="minorHAnsi" w:cstheme="minorHAnsi"/>
          <w:sz w:val="24"/>
          <w:szCs w:val="24"/>
        </w:rPr>
      </w:pPr>
      <w:proofErr w:type="spellStart"/>
      <w:r w:rsidRPr="00710422">
        <w:rPr>
          <w:rFonts w:asciiTheme="minorHAnsi" w:hAnsiTheme="minorHAnsi" w:cstheme="minorHAnsi"/>
          <w:sz w:val="24"/>
          <w:szCs w:val="24"/>
        </w:rPr>
        <w:t>Visitability</w:t>
      </w:r>
      <w:proofErr w:type="spellEnd"/>
      <w:r w:rsidRPr="00710422">
        <w:rPr>
          <w:rFonts w:asciiTheme="minorHAnsi" w:hAnsiTheme="minorHAnsi" w:cstheme="minorHAnsi"/>
          <w:sz w:val="24"/>
          <w:szCs w:val="24"/>
        </w:rPr>
        <w:t xml:space="preserve"> and Universal Design</w:t>
      </w:r>
    </w:p>
    <w:p w14:paraId="15F89A1D" w14:textId="134BF8A5" w:rsidR="00261923" w:rsidRPr="00710422" w:rsidRDefault="00261923" w:rsidP="00261923">
      <w:pPr>
        <w:pStyle w:val="ListParagraph"/>
        <w:numPr>
          <w:ilvl w:val="0"/>
          <w:numId w:val="47"/>
        </w:numPr>
        <w:rPr>
          <w:rFonts w:asciiTheme="minorHAnsi" w:hAnsiTheme="minorHAnsi" w:cstheme="minorHAnsi"/>
          <w:sz w:val="24"/>
          <w:szCs w:val="24"/>
        </w:rPr>
      </w:pPr>
      <w:r w:rsidRPr="00710422">
        <w:rPr>
          <w:rFonts w:asciiTheme="minorHAnsi" w:hAnsiTheme="minorHAnsi" w:cstheme="minorHAnsi"/>
          <w:sz w:val="24"/>
          <w:szCs w:val="24"/>
        </w:rPr>
        <w:t>Community Outreach and Involvement</w:t>
      </w:r>
    </w:p>
    <w:p w14:paraId="0C2AEF46" w14:textId="4BECE526" w:rsidR="00605574" w:rsidRPr="00710422" w:rsidRDefault="00261923" w:rsidP="00605574">
      <w:pPr>
        <w:ind w:firstLine="360"/>
        <w:rPr>
          <w:rFonts w:asciiTheme="minorHAnsi" w:hAnsiTheme="minorHAnsi" w:cstheme="minorHAnsi"/>
          <w:b/>
          <w:bCs/>
        </w:rPr>
      </w:pPr>
      <w:r w:rsidRPr="00710422">
        <w:rPr>
          <w:rFonts w:asciiTheme="minorHAnsi" w:hAnsiTheme="minorHAnsi" w:cstheme="minorHAnsi"/>
          <w:b/>
          <w:bCs/>
        </w:rPr>
        <w:t>Green Infrastructure and Buildings</w:t>
      </w:r>
    </w:p>
    <w:p w14:paraId="3DB20C1B" w14:textId="023DD4F8" w:rsidR="003211B4" w:rsidRPr="00710422" w:rsidRDefault="008D01EE" w:rsidP="003211B4">
      <w:pPr>
        <w:pStyle w:val="ListParagraph"/>
        <w:numPr>
          <w:ilvl w:val="0"/>
          <w:numId w:val="49"/>
        </w:numPr>
        <w:rPr>
          <w:rFonts w:asciiTheme="minorHAnsi" w:hAnsiTheme="minorHAnsi" w:cstheme="minorHAnsi"/>
          <w:sz w:val="24"/>
          <w:szCs w:val="24"/>
        </w:rPr>
      </w:pPr>
      <w:r w:rsidRPr="00710422">
        <w:rPr>
          <w:rFonts w:asciiTheme="minorHAnsi" w:hAnsiTheme="minorHAnsi" w:cstheme="minorHAnsi"/>
          <w:sz w:val="24"/>
          <w:szCs w:val="24"/>
        </w:rPr>
        <w:t>Certified Green Building (</w:t>
      </w:r>
      <w:r w:rsidR="003211B4" w:rsidRPr="00710422">
        <w:rPr>
          <w:rFonts w:asciiTheme="minorHAnsi" w:hAnsiTheme="minorHAnsi" w:cstheme="minorHAnsi"/>
          <w:i/>
          <w:iCs/>
          <w:sz w:val="24"/>
          <w:szCs w:val="24"/>
        </w:rPr>
        <w:t xml:space="preserve">To </w:t>
      </w:r>
      <w:r w:rsidR="002B2097" w:rsidRPr="00710422">
        <w:rPr>
          <w:rFonts w:asciiTheme="minorHAnsi" w:hAnsiTheme="minorHAnsi" w:cstheme="minorHAnsi"/>
          <w:i/>
          <w:iCs/>
          <w:sz w:val="24"/>
          <w:szCs w:val="24"/>
        </w:rPr>
        <w:t>achieve</w:t>
      </w:r>
      <w:r w:rsidR="003211B4" w:rsidRPr="00710422">
        <w:rPr>
          <w:rFonts w:asciiTheme="minorHAnsi" w:hAnsiTheme="minorHAnsi" w:cstheme="minorHAnsi"/>
          <w:i/>
          <w:iCs/>
          <w:sz w:val="24"/>
          <w:szCs w:val="24"/>
        </w:rPr>
        <w:t xml:space="preserve"> the LEED-ND Certified Building prerequisite, the City will issue </w:t>
      </w:r>
      <w:r w:rsidR="00AB5AC8" w:rsidRPr="00710422">
        <w:rPr>
          <w:rFonts w:asciiTheme="minorHAnsi" w:hAnsiTheme="minorHAnsi" w:cstheme="minorHAnsi"/>
          <w:i/>
          <w:iCs/>
          <w:sz w:val="24"/>
          <w:szCs w:val="24"/>
        </w:rPr>
        <w:t>one or more Green and Healthy Building Innovations</w:t>
      </w:r>
      <w:r w:rsidR="003211B4" w:rsidRPr="00710422">
        <w:rPr>
          <w:rFonts w:asciiTheme="minorHAnsi" w:hAnsiTheme="minorHAnsi" w:cstheme="minorHAnsi"/>
          <w:i/>
          <w:iCs/>
          <w:sz w:val="24"/>
          <w:szCs w:val="24"/>
        </w:rPr>
        <w:t xml:space="preserve"> RFP to ensure the design, construction, or retrofit of one whole building within the project to be certified through a LEED rating system</w:t>
      </w:r>
      <w:r w:rsidRPr="00710422">
        <w:rPr>
          <w:rFonts w:asciiTheme="minorHAnsi" w:hAnsiTheme="minorHAnsi" w:cstheme="minorHAnsi"/>
          <w:sz w:val="24"/>
          <w:szCs w:val="24"/>
        </w:rPr>
        <w:t>)</w:t>
      </w:r>
    </w:p>
    <w:p w14:paraId="3C70EE23" w14:textId="6FFFBDD2" w:rsidR="00BC670C" w:rsidRPr="00710422" w:rsidRDefault="00CA5D27" w:rsidP="00C1574E">
      <w:pPr>
        <w:pStyle w:val="ListParagraph"/>
        <w:numPr>
          <w:ilvl w:val="0"/>
          <w:numId w:val="49"/>
        </w:numPr>
        <w:rPr>
          <w:rFonts w:asciiTheme="minorHAnsi" w:hAnsiTheme="minorHAnsi" w:cstheme="minorHAnsi"/>
          <w:sz w:val="24"/>
          <w:szCs w:val="24"/>
        </w:rPr>
      </w:pPr>
      <w:r w:rsidRPr="00710422">
        <w:rPr>
          <w:rFonts w:asciiTheme="minorHAnsi" w:hAnsiTheme="minorHAnsi" w:cstheme="minorHAnsi"/>
          <w:sz w:val="24"/>
          <w:szCs w:val="24"/>
        </w:rPr>
        <w:t>Construction Activity Pollution Prevention</w:t>
      </w:r>
    </w:p>
    <w:p w14:paraId="41220BB0" w14:textId="0A05EDB2" w:rsidR="007C0DF7" w:rsidRPr="00710422" w:rsidRDefault="007C0DF7" w:rsidP="007C0DF7">
      <w:pPr>
        <w:pStyle w:val="ListParagraph"/>
        <w:numPr>
          <w:ilvl w:val="1"/>
          <w:numId w:val="49"/>
        </w:numPr>
        <w:ind w:left="720"/>
        <w:rPr>
          <w:rFonts w:asciiTheme="minorHAnsi" w:hAnsiTheme="minorHAnsi" w:cstheme="minorHAnsi"/>
          <w:sz w:val="24"/>
          <w:szCs w:val="24"/>
        </w:rPr>
      </w:pPr>
      <w:r w:rsidRPr="00710422">
        <w:rPr>
          <w:rFonts w:asciiTheme="minorHAnsi" w:hAnsiTheme="minorHAnsi" w:cstheme="minorHAnsi"/>
          <w:sz w:val="24"/>
          <w:szCs w:val="24"/>
        </w:rPr>
        <w:t>Light Pollution Reduction</w:t>
      </w:r>
    </w:p>
    <w:p w14:paraId="6EF5A30A" w14:textId="30DF2787" w:rsidR="006D658C" w:rsidRPr="00710422" w:rsidRDefault="006D658C" w:rsidP="00261923">
      <w:pPr>
        <w:ind w:firstLine="360"/>
        <w:rPr>
          <w:rFonts w:asciiTheme="minorHAnsi" w:hAnsiTheme="minorHAnsi" w:cstheme="minorHAnsi"/>
          <w:u w:val="single"/>
        </w:rPr>
      </w:pPr>
      <w:r w:rsidRPr="00710422">
        <w:rPr>
          <w:rFonts w:asciiTheme="minorHAnsi" w:hAnsiTheme="minorHAnsi" w:cstheme="minorHAnsi"/>
        </w:rPr>
        <w:tab/>
      </w:r>
      <w:r w:rsidRPr="00710422">
        <w:rPr>
          <w:rFonts w:asciiTheme="minorHAnsi" w:hAnsiTheme="minorHAnsi" w:cstheme="minorHAnsi"/>
          <w:u w:val="single"/>
        </w:rPr>
        <w:t>Energy Performance</w:t>
      </w:r>
    </w:p>
    <w:p w14:paraId="505C80CA" w14:textId="77777777" w:rsidR="00BF2CD1" w:rsidRPr="00710422" w:rsidRDefault="00261923" w:rsidP="00BF2CD1">
      <w:pPr>
        <w:pStyle w:val="ListParagraph"/>
        <w:numPr>
          <w:ilvl w:val="1"/>
          <w:numId w:val="28"/>
        </w:numPr>
        <w:ind w:left="720"/>
        <w:rPr>
          <w:rFonts w:asciiTheme="minorHAnsi" w:hAnsiTheme="minorHAnsi" w:cstheme="minorHAnsi"/>
          <w:sz w:val="24"/>
          <w:szCs w:val="24"/>
        </w:rPr>
      </w:pPr>
      <w:r w:rsidRPr="00710422">
        <w:rPr>
          <w:rFonts w:asciiTheme="minorHAnsi" w:hAnsiTheme="minorHAnsi" w:cstheme="minorHAnsi"/>
          <w:sz w:val="24"/>
          <w:szCs w:val="24"/>
        </w:rPr>
        <w:t>Minimum Building Energy Performance</w:t>
      </w:r>
    </w:p>
    <w:p w14:paraId="69BF756B" w14:textId="230A9963" w:rsidR="00261923" w:rsidRPr="00710422" w:rsidRDefault="00BF2CD1" w:rsidP="00BF2CD1">
      <w:pPr>
        <w:pStyle w:val="ListParagraph"/>
        <w:numPr>
          <w:ilvl w:val="1"/>
          <w:numId w:val="28"/>
        </w:numPr>
        <w:ind w:left="720"/>
        <w:rPr>
          <w:rFonts w:asciiTheme="minorHAnsi" w:hAnsiTheme="minorHAnsi" w:cstheme="minorHAnsi"/>
          <w:sz w:val="24"/>
          <w:szCs w:val="24"/>
        </w:rPr>
      </w:pPr>
      <w:r w:rsidRPr="00710422">
        <w:rPr>
          <w:rFonts w:asciiTheme="minorHAnsi" w:hAnsiTheme="minorHAnsi" w:cstheme="minorHAnsi"/>
          <w:sz w:val="24"/>
          <w:szCs w:val="24"/>
        </w:rPr>
        <w:t>Renewal Energy Production</w:t>
      </w:r>
    </w:p>
    <w:p w14:paraId="621F2BFD" w14:textId="77777777" w:rsidR="00B40F99" w:rsidRPr="00710422" w:rsidRDefault="00B40F99" w:rsidP="006D658C">
      <w:pPr>
        <w:ind w:left="360" w:firstLine="360"/>
        <w:rPr>
          <w:rFonts w:asciiTheme="minorHAnsi" w:hAnsiTheme="minorHAnsi" w:cstheme="minorHAnsi"/>
          <w:u w:val="single"/>
        </w:rPr>
      </w:pPr>
      <w:r w:rsidRPr="00710422">
        <w:rPr>
          <w:rFonts w:asciiTheme="minorHAnsi" w:hAnsiTheme="minorHAnsi" w:cstheme="minorHAnsi"/>
          <w:u w:val="single"/>
        </w:rPr>
        <w:t>Water Performance</w:t>
      </w:r>
    </w:p>
    <w:p w14:paraId="60E7830B" w14:textId="77777777" w:rsidR="00B40F99" w:rsidRPr="00710422" w:rsidRDefault="00B40F99" w:rsidP="0046486F">
      <w:pPr>
        <w:pStyle w:val="ListParagraph"/>
        <w:numPr>
          <w:ilvl w:val="0"/>
          <w:numId w:val="46"/>
        </w:numPr>
        <w:rPr>
          <w:rFonts w:asciiTheme="minorHAnsi" w:hAnsiTheme="minorHAnsi" w:cstheme="minorHAnsi"/>
          <w:sz w:val="24"/>
          <w:szCs w:val="24"/>
        </w:rPr>
      </w:pPr>
      <w:r w:rsidRPr="00710422">
        <w:rPr>
          <w:rFonts w:asciiTheme="minorHAnsi" w:hAnsiTheme="minorHAnsi" w:cstheme="minorHAnsi"/>
          <w:sz w:val="24"/>
          <w:szCs w:val="24"/>
        </w:rPr>
        <w:t>GIB: Indoor Water Use Reduction (prerequisite)</w:t>
      </w:r>
    </w:p>
    <w:p w14:paraId="2C9B19AF" w14:textId="77777777" w:rsidR="00B40F99" w:rsidRPr="00710422" w:rsidRDefault="00B40F99" w:rsidP="00B40F99">
      <w:pPr>
        <w:pStyle w:val="ListParagraph"/>
        <w:numPr>
          <w:ilvl w:val="1"/>
          <w:numId w:val="28"/>
        </w:numPr>
        <w:ind w:left="360" w:firstLine="0"/>
        <w:rPr>
          <w:rFonts w:asciiTheme="minorHAnsi" w:hAnsiTheme="minorHAnsi" w:cstheme="minorHAnsi"/>
          <w:sz w:val="24"/>
          <w:szCs w:val="24"/>
        </w:rPr>
      </w:pPr>
      <w:r w:rsidRPr="00710422">
        <w:rPr>
          <w:rFonts w:asciiTheme="minorHAnsi" w:hAnsiTheme="minorHAnsi" w:cstheme="minorHAnsi"/>
          <w:sz w:val="24"/>
          <w:szCs w:val="24"/>
        </w:rPr>
        <w:t>GIB: Indoor Water Use Reduction (credit)</w:t>
      </w:r>
    </w:p>
    <w:p w14:paraId="5052413E" w14:textId="68F34626" w:rsidR="00B40F99" w:rsidRPr="00710422" w:rsidRDefault="00B40F99" w:rsidP="00B40F99">
      <w:pPr>
        <w:pStyle w:val="ListParagraph"/>
        <w:numPr>
          <w:ilvl w:val="1"/>
          <w:numId w:val="28"/>
        </w:numPr>
        <w:ind w:left="360" w:firstLine="0"/>
        <w:rPr>
          <w:rFonts w:asciiTheme="minorHAnsi" w:hAnsiTheme="minorHAnsi" w:cstheme="minorHAnsi"/>
          <w:sz w:val="24"/>
          <w:szCs w:val="24"/>
        </w:rPr>
      </w:pPr>
      <w:r w:rsidRPr="00710422">
        <w:rPr>
          <w:rFonts w:asciiTheme="minorHAnsi" w:hAnsiTheme="minorHAnsi" w:cstheme="minorHAnsi"/>
          <w:sz w:val="24"/>
          <w:szCs w:val="24"/>
        </w:rPr>
        <w:t>GIB: Outdoor Water Use Reduction</w:t>
      </w:r>
    </w:p>
    <w:p w14:paraId="37060CC3" w14:textId="77777777" w:rsidR="00DD6D48" w:rsidRPr="00710422" w:rsidRDefault="00DD6D48" w:rsidP="00DD6D48">
      <w:pPr>
        <w:rPr>
          <w:rFonts w:asciiTheme="minorHAnsi" w:hAnsiTheme="minorHAnsi" w:cstheme="minorHAnsi"/>
          <w:b/>
          <w:bCs/>
        </w:rPr>
      </w:pPr>
    </w:p>
    <w:p w14:paraId="02D4E3C8" w14:textId="2BC81CCF" w:rsidR="00DD6D48" w:rsidRPr="00710422" w:rsidRDefault="00DD6D48" w:rsidP="00DD6D48">
      <w:pPr>
        <w:rPr>
          <w:rFonts w:asciiTheme="minorHAnsi" w:hAnsiTheme="minorHAnsi" w:cstheme="minorHAnsi"/>
          <w:b/>
          <w:bCs/>
        </w:rPr>
      </w:pPr>
      <w:r w:rsidRPr="00710422">
        <w:rPr>
          <w:rFonts w:asciiTheme="minorHAnsi" w:hAnsiTheme="minorHAnsi" w:cstheme="minorHAnsi"/>
          <w:b/>
          <w:bCs/>
        </w:rPr>
        <w:t>HIGH PRIORITIES FOR NEW DEVELOPMENT</w:t>
      </w:r>
    </w:p>
    <w:p w14:paraId="3C332109" w14:textId="77777777" w:rsidR="00DD6D48" w:rsidRPr="00710422" w:rsidRDefault="00DD6D48" w:rsidP="00DD6D48">
      <w:pPr>
        <w:pStyle w:val="ListParagraph"/>
        <w:numPr>
          <w:ilvl w:val="1"/>
          <w:numId w:val="28"/>
        </w:numPr>
        <w:ind w:left="720"/>
        <w:rPr>
          <w:rFonts w:asciiTheme="minorHAnsi" w:hAnsiTheme="minorHAnsi" w:cstheme="minorHAnsi"/>
          <w:sz w:val="24"/>
          <w:szCs w:val="24"/>
        </w:rPr>
      </w:pPr>
      <w:r w:rsidRPr="00710422">
        <w:rPr>
          <w:rFonts w:asciiTheme="minorHAnsi" w:hAnsiTheme="minorHAnsi" w:cstheme="minorHAnsi"/>
          <w:sz w:val="24"/>
          <w:szCs w:val="24"/>
        </w:rPr>
        <w:t>Certified Buildings</w:t>
      </w:r>
    </w:p>
    <w:p w14:paraId="108724A6" w14:textId="77777777" w:rsidR="00DD6D48" w:rsidRPr="00710422" w:rsidRDefault="00DD6D48" w:rsidP="00DD6D48">
      <w:pPr>
        <w:pStyle w:val="ListParagraph"/>
        <w:numPr>
          <w:ilvl w:val="2"/>
          <w:numId w:val="28"/>
        </w:numPr>
        <w:ind w:left="1080"/>
        <w:rPr>
          <w:rFonts w:asciiTheme="minorHAnsi" w:hAnsiTheme="minorHAnsi" w:cstheme="minorHAnsi"/>
          <w:sz w:val="24"/>
          <w:szCs w:val="24"/>
        </w:rPr>
      </w:pPr>
      <w:r w:rsidRPr="00710422">
        <w:rPr>
          <w:rFonts w:asciiTheme="minorHAnsi" w:hAnsiTheme="minorHAnsi" w:cstheme="minorHAnsi"/>
          <w:sz w:val="24"/>
          <w:szCs w:val="24"/>
        </w:rPr>
        <w:t>Commercial Development:  LEED or other green building rating program</w:t>
      </w:r>
    </w:p>
    <w:p w14:paraId="2B95BEA3" w14:textId="77777777" w:rsidR="00DD6D48" w:rsidRPr="00710422" w:rsidRDefault="00DD6D48" w:rsidP="00DD6D48">
      <w:pPr>
        <w:pStyle w:val="ListParagraph"/>
        <w:numPr>
          <w:ilvl w:val="2"/>
          <w:numId w:val="28"/>
        </w:numPr>
        <w:ind w:left="1080"/>
        <w:rPr>
          <w:rFonts w:asciiTheme="minorHAnsi" w:hAnsiTheme="minorHAnsi" w:cstheme="minorHAnsi"/>
          <w:sz w:val="24"/>
          <w:szCs w:val="24"/>
        </w:rPr>
      </w:pPr>
      <w:r w:rsidRPr="00710422">
        <w:rPr>
          <w:rFonts w:asciiTheme="minorHAnsi" w:hAnsiTheme="minorHAnsi" w:cstheme="minorHAnsi"/>
          <w:sz w:val="24"/>
          <w:szCs w:val="24"/>
        </w:rPr>
        <w:t>Residential Development: Enterprise Green Communities or other green building rating program for homes</w:t>
      </w:r>
    </w:p>
    <w:p w14:paraId="2ABF2DE3" w14:textId="77777777" w:rsidR="00DD6D48" w:rsidRPr="00710422" w:rsidRDefault="00DD6D48" w:rsidP="00DD6D48">
      <w:pPr>
        <w:pStyle w:val="ListParagraph"/>
        <w:numPr>
          <w:ilvl w:val="1"/>
          <w:numId w:val="28"/>
        </w:numPr>
        <w:ind w:left="720"/>
        <w:rPr>
          <w:rFonts w:asciiTheme="minorHAnsi" w:hAnsiTheme="minorHAnsi" w:cstheme="minorHAnsi"/>
          <w:sz w:val="24"/>
          <w:szCs w:val="24"/>
        </w:rPr>
      </w:pPr>
      <w:r w:rsidRPr="00710422">
        <w:rPr>
          <w:rFonts w:asciiTheme="minorHAnsi" w:hAnsiTheme="minorHAnsi" w:cstheme="minorHAnsi"/>
          <w:sz w:val="24"/>
          <w:szCs w:val="24"/>
        </w:rPr>
        <w:t>Rainwater Management</w:t>
      </w:r>
    </w:p>
    <w:p w14:paraId="21B1030A" w14:textId="65C704F3" w:rsidR="008E4072" w:rsidRPr="00710422" w:rsidRDefault="00DD6D48" w:rsidP="00573271">
      <w:pPr>
        <w:pStyle w:val="ListParagraph"/>
        <w:numPr>
          <w:ilvl w:val="1"/>
          <w:numId w:val="28"/>
        </w:numPr>
        <w:ind w:left="720"/>
        <w:rPr>
          <w:rFonts w:asciiTheme="minorHAnsi" w:hAnsiTheme="minorHAnsi" w:cstheme="minorHAnsi"/>
          <w:sz w:val="24"/>
          <w:szCs w:val="24"/>
        </w:rPr>
      </w:pPr>
      <w:r w:rsidRPr="00710422">
        <w:rPr>
          <w:rFonts w:asciiTheme="minorHAnsi" w:hAnsiTheme="minorHAnsi" w:cstheme="minorHAnsi"/>
          <w:sz w:val="24"/>
          <w:szCs w:val="24"/>
        </w:rPr>
        <w:t>Heat Island Reduction</w:t>
      </w:r>
    </w:p>
    <w:p w14:paraId="00B18322" w14:textId="77777777" w:rsidR="00DD6D48" w:rsidRPr="00710422" w:rsidRDefault="00DD6D48" w:rsidP="00B40F99">
      <w:pPr>
        <w:rPr>
          <w:rFonts w:asciiTheme="minorHAnsi" w:hAnsiTheme="minorHAnsi" w:cstheme="minorHAnsi"/>
        </w:rPr>
      </w:pPr>
    </w:p>
    <w:p w14:paraId="36C1C57C" w14:textId="5A8ADCEF" w:rsidR="00B40F99" w:rsidRPr="00710422" w:rsidRDefault="00B40F99" w:rsidP="00B40F99">
      <w:pPr>
        <w:rPr>
          <w:rFonts w:asciiTheme="minorHAnsi" w:hAnsiTheme="minorHAnsi" w:cstheme="minorHAnsi"/>
          <w:b/>
          <w:bCs/>
        </w:rPr>
      </w:pPr>
      <w:r w:rsidRPr="00710422">
        <w:rPr>
          <w:rFonts w:asciiTheme="minorHAnsi" w:hAnsiTheme="minorHAnsi" w:cstheme="minorHAnsi"/>
          <w:b/>
          <w:bCs/>
        </w:rPr>
        <w:t>PREFERENCES</w:t>
      </w:r>
      <w:r w:rsidR="008A3A29" w:rsidRPr="00710422">
        <w:rPr>
          <w:rFonts w:asciiTheme="minorHAnsi" w:hAnsiTheme="minorHAnsi" w:cstheme="minorHAnsi"/>
          <w:b/>
          <w:bCs/>
        </w:rPr>
        <w:t xml:space="preserve"> FOR NEW DEVELOPMENT</w:t>
      </w:r>
    </w:p>
    <w:p w14:paraId="285CEF4F" w14:textId="257D6321" w:rsidR="00B40F99" w:rsidRPr="00710422" w:rsidRDefault="00B40F99" w:rsidP="00B40F99">
      <w:pPr>
        <w:rPr>
          <w:rFonts w:asciiTheme="minorHAnsi" w:hAnsiTheme="minorHAnsi" w:cstheme="minorHAnsi"/>
        </w:rPr>
      </w:pPr>
    </w:p>
    <w:p w14:paraId="739C487C" w14:textId="77777777" w:rsidR="004F10BC" w:rsidRPr="00710422" w:rsidRDefault="004F10BC" w:rsidP="004F10BC">
      <w:pPr>
        <w:ind w:left="360"/>
        <w:rPr>
          <w:rFonts w:asciiTheme="minorHAnsi" w:hAnsiTheme="minorHAnsi" w:cstheme="minorHAnsi"/>
          <w:b/>
          <w:bCs/>
        </w:rPr>
      </w:pPr>
      <w:r w:rsidRPr="00710422">
        <w:rPr>
          <w:rFonts w:asciiTheme="minorHAnsi" w:hAnsiTheme="minorHAnsi" w:cstheme="minorHAnsi"/>
          <w:b/>
          <w:bCs/>
        </w:rPr>
        <w:t>Site Location and Linkage</w:t>
      </w:r>
    </w:p>
    <w:p w14:paraId="77397DCE" w14:textId="1243D413" w:rsidR="004F10BC" w:rsidRPr="00710422" w:rsidRDefault="004F10BC" w:rsidP="00B40F99">
      <w:pPr>
        <w:pStyle w:val="ListParagraph"/>
        <w:numPr>
          <w:ilvl w:val="0"/>
          <w:numId w:val="46"/>
        </w:numPr>
        <w:rPr>
          <w:rFonts w:asciiTheme="minorHAnsi" w:hAnsiTheme="minorHAnsi" w:cstheme="minorHAnsi"/>
          <w:sz w:val="24"/>
          <w:szCs w:val="24"/>
        </w:rPr>
      </w:pPr>
      <w:r w:rsidRPr="00710422">
        <w:rPr>
          <w:rFonts w:asciiTheme="minorHAnsi" w:hAnsiTheme="minorHAnsi" w:cstheme="minorHAnsi"/>
          <w:sz w:val="24"/>
          <w:szCs w:val="24"/>
        </w:rPr>
        <w:t>Bicycle Facilities</w:t>
      </w:r>
    </w:p>
    <w:p w14:paraId="0A87ACFE" w14:textId="77777777" w:rsidR="00261923" w:rsidRPr="00710422" w:rsidRDefault="00261923" w:rsidP="00261923">
      <w:pPr>
        <w:ind w:firstLine="360"/>
        <w:rPr>
          <w:rFonts w:asciiTheme="minorHAnsi" w:hAnsiTheme="minorHAnsi" w:cstheme="minorHAnsi"/>
          <w:b/>
          <w:bCs/>
        </w:rPr>
      </w:pPr>
      <w:r w:rsidRPr="00710422">
        <w:rPr>
          <w:rFonts w:asciiTheme="minorHAnsi" w:hAnsiTheme="minorHAnsi" w:cstheme="minorHAnsi"/>
          <w:b/>
          <w:bCs/>
        </w:rPr>
        <w:t>Neighborhood Pattern and Design</w:t>
      </w:r>
    </w:p>
    <w:p w14:paraId="12043394" w14:textId="77777777" w:rsidR="00261923" w:rsidRPr="00710422" w:rsidRDefault="00261923" w:rsidP="00261923">
      <w:pPr>
        <w:pStyle w:val="ListParagraph"/>
        <w:numPr>
          <w:ilvl w:val="0"/>
          <w:numId w:val="46"/>
        </w:numPr>
        <w:rPr>
          <w:rFonts w:asciiTheme="minorHAnsi" w:hAnsiTheme="minorHAnsi" w:cstheme="minorHAnsi"/>
          <w:sz w:val="24"/>
          <w:szCs w:val="24"/>
        </w:rPr>
      </w:pPr>
      <w:r w:rsidRPr="00710422">
        <w:rPr>
          <w:rFonts w:asciiTheme="minorHAnsi" w:hAnsiTheme="minorHAnsi" w:cstheme="minorHAnsi"/>
          <w:sz w:val="24"/>
          <w:szCs w:val="24"/>
        </w:rPr>
        <w:t>Transportation Demand Management</w:t>
      </w:r>
    </w:p>
    <w:p w14:paraId="46317FE5" w14:textId="73882A8C" w:rsidR="00261923" w:rsidRPr="00710422" w:rsidRDefault="00261923" w:rsidP="00B40F99">
      <w:pPr>
        <w:pStyle w:val="ListParagraph"/>
        <w:numPr>
          <w:ilvl w:val="0"/>
          <w:numId w:val="46"/>
        </w:numPr>
        <w:rPr>
          <w:rFonts w:asciiTheme="minorHAnsi" w:hAnsiTheme="minorHAnsi" w:cstheme="minorHAnsi"/>
          <w:sz w:val="24"/>
          <w:szCs w:val="24"/>
        </w:rPr>
      </w:pPr>
      <w:r w:rsidRPr="00710422">
        <w:rPr>
          <w:rFonts w:asciiTheme="minorHAnsi" w:hAnsiTheme="minorHAnsi" w:cstheme="minorHAnsi"/>
          <w:sz w:val="24"/>
          <w:szCs w:val="24"/>
        </w:rPr>
        <w:t>Local Food Production</w:t>
      </w:r>
    </w:p>
    <w:p w14:paraId="2E5B54EC" w14:textId="77777777" w:rsidR="00261923" w:rsidRPr="00710422" w:rsidRDefault="00261923" w:rsidP="00261923">
      <w:pPr>
        <w:ind w:firstLine="360"/>
        <w:rPr>
          <w:rFonts w:asciiTheme="minorHAnsi" w:hAnsiTheme="minorHAnsi" w:cstheme="minorHAnsi"/>
          <w:b/>
          <w:bCs/>
        </w:rPr>
      </w:pPr>
      <w:r w:rsidRPr="00710422">
        <w:rPr>
          <w:rFonts w:asciiTheme="minorHAnsi" w:hAnsiTheme="minorHAnsi" w:cstheme="minorHAnsi"/>
          <w:b/>
          <w:bCs/>
        </w:rPr>
        <w:t>Green Infrastructure and Buildings</w:t>
      </w:r>
    </w:p>
    <w:p w14:paraId="50BA5A51" w14:textId="1287BAE7" w:rsidR="00B40F99" w:rsidRPr="00710422" w:rsidRDefault="00B40F99" w:rsidP="00B40F99">
      <w:pPr>
        <w:pStyle w:val="ListParagraph"/>
        <w:numPr>
          <w:ilvl w:val="1"/>
          <w:numId w:val="28"/>
        </w:numPr>
        <w:ind w:left="720"/>
        <w:rPr>
          <w:rFonts w:asciiTheme="minorHAnsi" w:hAnsiTheme="minorHAnsi" w:cstheme="minorHAnsi"/>
          <w:sz w:val="24"/>
          <w:szCs w:val="24"/>
        </w:rPr>
      </w:pPr>
      <w:r w:rsidRPr="00710422">
        <w:rPr>
          <w:rFonts w:asciiTheme="minorHAnsi" w:hAnsiTheme="minorHAnsi" w:cstheme="minorHAnsi"/>
          <w:sz w:val="24"/>
          <w:szCs w:val="24"/>
        </w:rPr>
        <w:t>Optimize Building Energy Performance</w:t>
      </w:r>
    </w:p>
    <w:p w14:paraId="11A9F27E" w14:textId="77777777" w:rsidR="002C70A7" w:rsidRPr="00710422" w:rsidRDefault="002C70A7" w:rsidP="002C70A7">
      <w:pPr>
        <w:rPr>
          <w:rFonts w:asciiTheme="minorHAnsi" w:hAnsiTheme="minorHAnsi" w:cstheme="minorHAnsi"/>
        </w:rPr>
      </w:pPr>
    </w:p>
    <w:p w14:paraId="16A842F7" w14:textId="65233906" w:rsidR="00B40F99" w:rsidRPr="00710422" w:rsidRDefault="00B40F99" w:rsidP="00B40F99">
      <w:pPr>
        <w:rPr>
          <w:rFonts w:asciiTheme="minorHAnsi" w:hAnsiTheme="minorHAnsi" w:cstheme="minorHAnsi"/>
        </w:rPr>
      </w:pPr>
    </w:p>
    <w:p w14:paraId="134F8D73" w14:textId="43B64150" w:rsidR="00CA5D27" w:rsidRPr="00710422" w:rsidRDefault="4C12A2D4" w:rsidP="4C12A2D4">
      <w:pPr>
        <w:rPr>
          <w:rFonts w:asciiTheme="minorHAnsi" w:hAnsiTheme="minorHAnsi" w:cstheme="minorHAnsi"/>
          <w:b/>
          <w:bCs/>
        </w:rPr>
      </w:pPr>
      <w:r w:rsidRPr="00710422">
        <w:rPr>
          <w:rFonts w:asciiTheme="minorHAnsi" w:hAnsiTheme="minorHAnsi" w:cstheme="minorHAnsi"/>
          <w:b/>
          <w:bCs/>
        </w:rPr>
        <w:t>Midtown Plans</w:t>
      </w:r>
    </w:p>
    <w:p w14:paraId="7518430E" w14:textId="141F4064" w:rsidR="00CA5D27" w:rsidRPr="00710422" w:rsidRDefault="4C12A2D4" w:rsidP="4C12A2D4">
      <w:pPr>
        <w:rPr>
          <w:rFonts w:asciiTheme="minorHAnsi" w:hAnsiTheme="minorHAnsi" w:cstheme="minorHAnsi"/>
        </w:rPr>
      </w:pPr>
      <w:r w:rsidRPr="00710422">
        <w:rPr>
          <w:rFonts w:asciiTheme="minorHAnsi" w:hAnsiTheme="minorHAnsi" w:cstheme="minorHAnsi"/>
        </w:rPr>
        <w:t xml:space="preserve">The checklist </w:t>
      </w:r>
      <w:r w:rsidR="009F2AF1" w:rsidRPr="00710422">
        <w:rPr>
          <w:rFonts w:asciiTheme="minorHAnsi" w:hAnsiTheme="minorHAnsi" w:cstheme="minorHAnsi"/>
        </w:rPr>
        <w:t xml:space="preserve">in this Appendix A </w:t>
      </w:r>
      <w:r w:rsidRPr="00710422">
        <w:rPr>
          <w:rFonts w:asciiTheme="minorHAnsi" w:hAnsiTheme="minorHAnsi" w:cstheme="minorHAnsi"/>
        </w:rPr>
        <w:t xml:space="preserve">identifies the credits that </w:t>
      </w:r>
      <w:r w:rsidR="006511E4" w:rsidRPr="00710422">
        <w:rPr>
          <w:rFonts w:asciiTheme="minorHAnsi" w:hAnsiTheme="minorHAnsi" w:cstheme="minorHAnsi"/>
        </w:rPr>
        <w:t xml:space="preserve">informed </w:t>
      </w:r>
      <w:r w:rsidRPr="00710422">
        <w:rPr>
          <w:rFonts w:asciiTheme="minorHAnsi" w:hAnsiTheme="minorHAnsi" w:cstheme="minorHAnsi"/>
        </w:rPr>
        <w:t>the Midtown Plans</w:t>
      </w:r>
      <w:r w:rsidR="006511E4" w:rsidRPr="00710422">
        <w:rPr>
          <w:rFonts w:asciiTheme="minorHAnsi" w:hAnsiTheme="minorHAnsi" w:cstheme="minorHAnsi"/>
        </w:rPr>
        <w:t>.</w:t>
      </w:r>
      <w:r w:rsidRPr="00710422">
        <w:rPr>
          <w:rFonts w:asciiTheme="minorHAnsi" w:hAnsiTheme="minorHAnsi" w:cstheme="minorHAnsi"/>
        </w:rPr>
        <w:t xml:space="preserve">, </w:t>
      </w:r>
      <w:r w:rsidR="006511E4" w:rsidRPr="00710422">
        <w:rPr>
          <w:rFonts w:asciiTheme="minorHAnsi" w:hAnsiTheme="minorHAnsi" w:cstheme="minorHAnsi"/>
        </w:rPr>
        <w:t>In addition certain credits will be listed as</w:t>
      </w:r>
      <w:r w:rsidRPr="00710422">
        <w:rPr>
          <w:rFonts w:asciiTheme="minorHAnsi" w:hAnsiTheme="minorHAnsi" w:cstheme="minorHAnsi"/>
        </w:rPr>
        <w:t xml:space="preserve"> Requirements (R), Preferences (P), and High Priorities (HP) in </w:t>
      </w:r>
      <w:r w:rsidR="00150A58">
        <w:rPr>
          <w:rFonts w:asciiTheme="minorHAnsi" w:hAnsiTheme="minorHAnsi" w:cstheme="minorHAnsi"/>
        </w:rPr>
        <w:t>Solicitations</w:t>
      </w:r>
      <w:r w:rsidR="0051699A" w:rsidRPr="00710422">
        <w:rPr>
          <w:rFonts w:asciiTheme="minorHAnsi" w:hAnsiTheme="minorHAnsi" w:cstheme="minorHAnsi"/>
        </w:rPr>
        <w:t xml:space="preserve">, </w:t>
      </w:r>
      <w:r w:rsidR="00150A58">
        <w:rPr>
          <w:rFonts w:asciiTheme="minorHAnsi" w:hAnsiTheme="minorHAnsi" w:cstheme="minorHAnsi"/>
        </w:rPr>
        <w:t>D</w:t>
      </w:r>
      <w:r w:rsidR="0051699A" w:rsidRPr="00710422">
        <w:rPr>
          <w:rFonts w:asciiTheme="minorHAnsi" w:hAnsiTheme="minorHAnsi" w:cstheme="minorHAnsi"/>
        </w:rPr>
        <w:t xml:space="preserve">irect </w:t>
      </w:r>
      <w:r w:rsidR="00150A58">
        <w:rPr>
          <w:rFonts w:asciiTheme="minorHAnsi" w:hAnsiTheme="minorHAnsi" w:cstheme="minorHAnsi"/>
        </w:rPr>
        <w:t>N</w:t>
      </w:r>
      <w:r w:rsidR="0051699A" w:rsidRPr="00710422">
        <w:rPr>
          <w:rFonts w:asciiTheme="minorHAnsi" w:hAnsiTheme="minorHAnsi" w:cstheme="minorHAnsi"/>
        </w:rPr>
        <w:t xml:space="preserve">egotiations, and </w:t>
      </w:r>
      <w:r w:rsidR="00150A58">
        <w:rPr>
          <w:rFonts w:asciiTheme="minorHAnsi" w:hAnsiTheme="minorHAnsi" w:cstheme="minorHAnsi"/>
        </w:rPr>
        <w:t>D</w:t>
      </w:r>
      <w:r w:rsidR="0051699A" w:rsidRPr="00710422">
        <w:rPr>
          <w:rFonts w:asciiTheme="minorHAnsi" w:hAnsiTheme="minorHAnsi" w:cstheme="minorHAnsi"/>
        </w:rPr>
        <w:t xml:space="preserve">isposition </w:t>
      </w:r>
      <w:r w:rsidR="00150A58">
        <w:rPr>
          <w:rFonts w:asciiTheme="minorHAnsi" w:hAnsiTheme="minorHAnsi" w:cstheme="minorHAnsi"/>
        </w:rPr>
        <w:t>Agreements</w:t>
      </w:r>
      <w:r w:rsidRPr="00710422">
        <w:rPr>
          <w:rFonts w:asciiTheme="minorHAnsi" w:hAnsiTheme="minorHAnsi" w:cstheme="minorHAnsi"/>
        </w:rPr>
        <w:t xml:space="preserve"> for new development</w:t>
      </w:r>
      <w:r w:rsidR="006511E4" w:rsidRPr="00710422">
        <w:rPr>
          <w:rFonts w:asciiTheme="minorHAnsi" w:hAnsiTheme="minorHAnsi" w:cstheme="minorHAnsi"/>
        </w:rPr>
        <w:t>.</w:t>
      </w:r>
    </w:p>
    <w:p w14:paraId="65E4D721" w14:textId="33979386" w:rsidR="00740817" w:rsidRPr="00710422" w:rsidRDefault="00740817" w:rsidP="0AC59C8A">
      <w:pPr>
        <w:rPr>
          <w:rFonts w:asciiTheme="minorHAnsi" w:hAnsiTheme="minorHAnsi" w:cstheme="minorHAnsi"/>
        </w:rPr>
      </w:pPr>
    </w:p>
    <w:p w14:paraId="590348A1" w14:textId="6E06373B" w:rsidR="008E078C" w:rsidRPr="00710422" w:rsidRDefault="008E078C" w:rsidP="0AC59C8A">
      <w:pPr>
        <w:rPr>
          <w:rFonts w:asciiTheme="minorHAnsi" w:hAnsiTheme="minorHAnsi" w:cstheme="minorHAnsi"/>
        </w:rPr>
      </w:pPr>
    </w:p>
    <w:p w14:paraId="7F81BE1A" w14:textId="57C19648" w:rsidR="008E078C" w:rsidRPr="00710422" w:rsidRDefault="008E078C" w:rsidP="0AC59C8A">
      <w:pPr>
        <w:rPr>
          <w:rFonts w:asciiTheme="minorHAnsi" w:hAnsiTheme="minorHAnsi" w:cstheme="minorHAnsi"/>
        </w:rPr>
      </w:pPr>
    </w:p>
    <w:p w14:paraId="38AF2B83" w14:textId="77777777" w:rsidR="008E078C" w:rsidRPr="00710422" w:rsidRDefault="008E078C" w:rsidP="0AC59C8A">
      <w:pPr>
        <w:rPr>
          <w:rFonts w:asciiTheme="minorHAnsi" w:hAnsiTheme="minorHAnsi" w:cstheme="minorHAnsi"/>
        </w:rPr>
      </w:pPr>
    </w:p>
    <w:p w14:paraId="0ACB8DE1" w14:textId="77777777" w:rsidR="00740817" w:rsidRPr="00710422" w:rsidRDefault="00740817" w:rsidP="0AC59C8A">
      <w:pPr>
        <w:rPr>
          <w:rFonts w:asciiTheme="minorHAnsi" w:hAnsiTheme="minorHAnsi" w:cstheme="minorHAnsi"/>
        </w:rPr>
      </w:pPr>
      <w:r w:rsidRPr="00710422">
        <w:rPr>
          <w:rFonts w:asciiTheme="minorHAnsi" w:hAnsiTheme="minorHAnsi" w:cstheme="minorHAnsi"/>
        </w:rPr>
        <w:br w:type="page"/>
      </w:r>
    </w:p>
    <w:p w14:paraId="2FE0C03C" w14:textId="4C1989E2" w:rsidR="00806327" w:rsidRPr="00710422" w:rsidRDefault="0AC59C8A" w:rsidP="0AC59C8A">
      <w:pPr>
        <w:rPr>
          <w:rFonts w:asciiTheme="minorHAnsi" w:hAnsiTheme="minorHAnsi" w:cstheme="minorHAnsi"/>
          <w:b/>
          <w:bCs/>
          <w:color w:val="FFFFFF" w:themeColor="background1"/>
          <w:highlight w:val="black"/>
        </w:rPr>
      </w:pPr>
      <w:r w:rsidRPr="00710422">
        <w:rPr>
          <w:rFonts w:asciiTheme="minorHAnsi" w:hAnsiTheme="minorHAnsi" w:cstheme="minorHAnsi"/>
          <w:b/>
          <w:bCs/>
          <w:color w:val="FFFFFF" w:themeColor="background1"/>
          <w:highlight w:val="black"/>
        </w:rPr>
        <w:lastRenderedPageBreak/>
        <w:t>APPENDIX B</w:t>
      </w:r>
    </w:p>
    <w:p w14:paraId="5C3B92C4" w14:textId="77777777" w:rsidR="00806327" w:rsidRPr="00710422" w:rsidRDefault="00806327" w:rsidP="00806327">
      <w:pPr>
        <w:rPr>
          <w:rFonts w:asciiTheme="minorHAnsi" w:hAnsiTheme="minorHAnsi" w:cstheme="minorHAnsi"/>
          <w:b/>
          <w:bCs/>
          <w:color w:val="FFFFFF" w:themeColor="background1"/>
          <w:highlight w:val="black"/>
        </w:rPr>
      </w:pPr>
    </w:p>
    <w:p w14:paraId="7AC72C9A" w14:textId="04B5054F" w:rsidR="00806327" w:rsidRPr="00710422" w:rsidRDefault="238F302A" w:rsidP="238F302A">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ENTERPRISE GREEN COMMUNITIES PROGRAM</w:t>
      </w:r>
    </w:p>
    <w:p w14:paraId="2F9948D2" w14:textId="346BC11E" w:rsidR="00806327" w:rsidRPr="00710422" w:rsidRDefault="00806327" w:rsidP="00806327">
      <w:pPr>
        <w:rPr>
          <w:rFonts w:asciiTheme="minorHAnsi" w:hAnsiTheme="minorHAnsi" w:cstheme="minorHAnsi"/>
          <w:b/>
          <w:bCs/>
          <w:color w:val="000000" w:themeColor="text1"/>
        </w:rPr>
      </w:pPr>
    </w:p>
    <w:p w14:paraId="24DC5C57" w14:textId="77777777" w:rsidR="005F6833" w:rsidRPr="00710422" w:rsidRDefault="005F6833" w:rsidP="00806327">
      <w:pPr>
        <w:rPr>
          <w:rFonts w:asciiTheme="minorHAnsi" w:hAnsiTheme="minorHAnsi" w:cstheme="minorHAnsi"/>
          <w:b/>
          <w:bCs/>
          <w:color w:val="000000" w:themeColor="text1"/>
        </w:rPr>
      </w:pPr>
    </w:p>
    <w:p w14:paraId="4BBD04FE" w14:textId="2D7569CD" w:rsidR="00806327" w:rsidRPr="00710422" w:rsidRDefault="00806327" w:rsidP="00806327">
      <w:pPr>
        <w:rPr>
          <w:rFonts w:asciiTheme="minorHAnsi" w:hAnsiTheme="minorHAnsi" w:cstheme="minorHAnsi"/>
          <w:b/>
          <w:bCs/>
          <w:color w:val="000000" w:themeColor="text1"/>
        </w:rPr>
      </w:pPr>
    </w:p>
    <w:p w14:paraId="0C68BC09" w14:textId="29026197" w:rsidR="00806327" w:rsidRPr="00710422" w:rsidRDefault="00806327" w:rsidP="00806327">
      <w:pPr>
        <w:rPr>
          <w:rFonts w:asciiTheme="minorHAnsi" w:hAnsiTheme="minorHAnsi" w:cstheme="minorHAnsi"/>
          <w:b/>
          <w:bCs/>
          <w:color w:val="000000" w:themeColor="text1"/>
        </w:rPr>
      </w:pPr>
    </w:p>
    <w:p w14:paraId="5B6699CC" w14:textId="77777777" w:rsidR="00806327" w:rsidRPr="00710422" w:rsidRDefault="00806327" w:rsidP="00806327">
      <w:pPr>
        <w:rPr>
          <w:rFonts w:asciiTheme="minorHAnsi" w:hAnsiTheme="minorHAnsi" w:cstheme="minorHAnsi"/>
          <w:b/>
          <w:bCs/>
          <w:color w:val="000000" w:themeColor="text1"/>
        </w:rPr>
      </w:pPr>
    </w:p>
    <w:p w14:paraId="58BB3EDE" w14:textId="22679D85" w:rsidR="00806327" w:rsidRPr="00710422" w:rsidRDefault="00806327" w:rsidP="00806327">
      <w:pPr>
        <w:rPr>
          <w:rFonts w:asciiTheme="minorHAnsi" w:hAnsiTheme="minorHAnsi" w:cstheme="minorHAnsi"/>
          <w:b/>
          <w:bCs/>
          <w:color w:val="000000" w:themeColor="text1"/>
        </w:rPr>
      </w:pPr>
    </w:p>
    <w:p w14:paraId="7C12CD1B" w14:textId="7853842F" w:rsidR="00806327" w:rsidRPr="00710422" w:rsidRDefault="00806327" w:rsidP="00806327">
      <w:pPr>
        <w:rPr>
          <w:rFonts w:asciiTheme="minorHAnsi" w:hAnsiTheme="minorHAnsi" w:cstheme="minorHAnsi"/>
          <w:b/>
          <w:bCs/>
          <w:color w:val="000000" w:themeColor="text1"/>
        </w:rPr>
      </w:pPr>
    </w:p>
    <w:p w14:paraId="65C654ED" w14:textId="77777777" w:rsidR="00806327" w:rsidRPr="00710422" w:rsidRDefault="00806327">
      <w:pPr>
        <w:rPr>
          <w:rFonts w:asciiTheme="minorHAnsi" w:hAnsiTheme="minorHAnsi" w:cstheme="minorHAnsi"/>
          <w:b/>
          <w:bCs/>
          <w:color w:val="FFFFFF" w:themeColor="background1"/>
          <w:highlight w:val="black"/>
        </w:rPr>
      </w:pPr>
      <w:r w:rsidRPr="00710422">
        <w:rPr>
          <w:rFonts w:asciiTheme="minorHAnsi" w:hAnsiTheme="minorHAnsi" w:cstheme="minorHAnsi"/>
          <w:b/>
          <w:bCs/>
          <w:color w:val="FFFFFF" w:themeColor="background1"/>
          <w:highlight w:val="black"/>
        </w:rPr>
        <w:br w:type="page"/>
      </w:r>
    </w:p>
    <w:p w14:paraId="07D1A683" w14:textId="7AF6B68E" w:rsidR="00806327" w:rsidRPr="00710422" w:rsidRDefault="00806327" w:rsidP="00806327">
      <w:pPr>
        <w:rPr>
          <w:rFonts w:asciiTheme="minorHAnsi" w:hAnsiTheme="minorHAnsi" w:cstheme="minorHAnsi"/>
          <w:b/>
          <w:bCs/>
          <w:color w:val="FFFFFF" w:themeColor="background1"/>
          <w:highlight w:val="black"/>
        </w:rPr>
      </w:pPr>
      <w:r w:rsidRPr="00710422">
        <w:rPr>
          <w:rFonts w:asciiTheme="minorHAnsi" w:hAnsiTheme="minorHAnsi" w:cstheme="minorHAnsi"/>
          <w:b/>
          <w:bCs/>
          <w:color w:val="FFFFFF" w:themeColor="background1"/>
          <w:highlight w:val="black"/>
        </w:rPr>
        <w:lastRenderedPageBreak/>
        <w:t>APPENDIX C</w:t>
      </w:r>
    </w:p>
    <w:p w14:paraId="10ED9A4D" w14:textId="77777777" w:rsidR="00806327" w:rsidRPr="00710422" w:rsidRDefault="00806327" w:rsidP="00806327">
      <w:pPr>
        <w:rPr>
          <w:rFonts w:asciiTheme="minorHAnsi" w:hAnsiTheme="minorHAnsi" w:cstheme="minorHAnsi"/>
          <w:b/>
          <w:bCs/>
          <w:color w:val="FFFFFF" w:themeColor="background1"/>
          <w:highlight w:val="black"/>
        </w:rPr>
      </w:pPr>
    </w:p>
    <w:p w14:paraId="3702F72F" w14:textId="0A270CF1" w:rsidR="00806327" w:rsidRPr="00710422" w:rsidRDefault="00806327" w:rsidP="00806327">
      <w:pPr>
        <w:rPr>
          <w:rFonts w:asciiTheme="minorHAnsi" w:hAnsiTheme="minorHAnsi" w:cstheme="minorHAnsi"/>
          <w:b/>
          <w:bCs/>
          <w:color w:val="000000" w:themeColor="text1"/>
        </w:rPr>
      </w:pPr>
      <w:r w:rsidRPr="00710422">
        <w:rPr>
          <w:rFonts w:asciiTheme="minorHAnsi" w:hAnsiTheme="minorHAnsi" w:cstheme="minorHAnsi"/>
          <w:b/>
          <w:bCs/>
          <w:color w:val="000000" w:themeColor="text1"/>
        </w:rPr>
        <w:t xml:space="preserve">MIDTOWN EXISTING BUILDINGS </w:t>
      </w:r>
    </w:p>
    <w:p w14:paraId="17282743" w14:textId="27D05C9C" w:rsidR="00806327" w:rsidRPr="00710422" w:rsidRDefault="00806327" w:rsidP="00806327">
      <w:pPr>
        <w:rPr>
          <w:rFonts w:asciiTheme="minorHAnsi" w:hAnsiTheme="minorHAnsi" w:cstheme="minorHAnsi"/>
          <w:b/>
          <w:bCs/>
          <w:color w:val="000000" w:themeColor="text1"/>
        </w:rPr>
      </w:pPr>
    </w:p>
    <w:p w14:paraId="12EE0926" w14:textId="2A73B496" w:rsidR="000939C2" w:rsidRPr="00710422" w:rsidRDefault="21A54D5F" w:rsidP="21A54D5F">
      <w:pPr>
        <w:rPr>
          <w:rFonts w:asciiTheme="minorHAnsi" w:hAnsiTheme="minorHAnsi" w:cstheme="minorHAnsi"/>
          <w:color w:val="000000" w:themeColor="text1"/>
          <w:u w:val="single"/>
        </w:rPr>
      </w:pPr>
      <w:r w:rsidRPr="00710422">
        <w:rPr>
          <w:rFonts w:asciiTheme="minorHAnsi" w:hAnsiTheme="minorHAnsi" w:cstheme="minorHAnsi"/>
          <w:color w:val="000000" w:themeColor="text1"/>
          <w:u w:val="single"/>
        </w:rPr>
        <w:t>This Midtown Existing Buildings list is subject to change at the City’s sole discretion.</w:t>
      </w:r>
    </w:p>
    <w:p w14:paraId="3DA938CA" w14:textId="616563DB" w:rsidR="00806327" w:rsidRPr="00710422" w:rsidRDefault="00806327" w:rsidP="00806327">
      <w:pPr>
        <w:rPr>
          <w:rFonts w:asciiTheme="minorHAnsi" w:hAnsiTheme="minorHAnsi" w:cstheme="minorHAnsi"/>
          <w:b/>
          <w:bCs/>
          <w:color w:val="000000" w:themeColor="text1"/>
        </w:rPr>
      </w:pPr>
    </w:p>
    <w:tbl>
      <w:tblPr>
        <w:tblW w:w="9728" w:type="dxa"/>
        <w:tblLook w:val="04A0" w:firstRow="1" w:lastRow="0" w:firstColumn="1" w:lastColumn="0" w:noHBand="0" w:noVBand="1"/>
      </w:tblPr>
      <w:tblGrid>
        <w:gridCol w:w="9728"/>
      </w:tblGrid>
      <w:tr w:rsidR="006C57F3" w14:paraId="54341532" w14:textId="77777777" w:rsidTr="006C57F3">
        <w:trPr>
          <w:trHeight w:val="700"/>
        </w:trPr>
        <w:tc>
          <w:tcPr>
            <w:tcW w:w="972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A98D519" w14:textId="77777777" w:rsidR="006C57F3" w:rsidRDefault="006C57F3">
            <w:pPr>
              <w:rPr>
                <w:rFonts w:ascii="Calibri" w:hAnsi="Calibri" w:cs="Calibri"/>
                <w:b/>
                <w:bCs/>
                <w:color w:val="000000"/>
              </w:rPr>
            </w:pPr>
            <w:r>
              <w:rPr>
                <w:rFonts w:ascii="Calibri" w:hAnsi="Calibri" w:cs="Calibri"/>
                <w:b/>
                <w:bCs/>
                <w:color w:val="000000"/>
              </w:rPr>
              <w:t>PERMANENT REHAB &amp; REUSE (keep in site plan)</w:t>
            </w:r>
          </w:p>
        </w:tc>
      </w:tr>
      <w:tr w:rsidR="006C57F3" w14:paraId="315C733E"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6D1DF567" w14:textId="77777777" w:rsidR="006C57F3" w:rsidRDefault="006C57F3">
            <w:pPr>
              <w:rPr>
                <w:rFonts w:ascii="Calibri" w:hAnsi="Calibri" w:cs="Calibri"/>
                <w:b/>
                <w:bCs/>
                <w:color w:val="000000"/>
              </w:rPr>
            </w:pPr>
            <w:r>
              <w:rPr>
                <w:rFonts w:ascii="Calibri" w:hAnsi="Calibri" w:cs="Calibri"/>
                <w:b/>
                <w:bCs/>
                <w:color w:val="000000"/>
              </w:rPr>
              <w:t>Administration Building (Health &amp; Safety Management)</w:t>
            </w:r>
          </w:p>
        </w:tc>
      </w:tr>
      <w:tr w:rsidR="006C57F3" w14:paraId="0BD596A2"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42BDF10F" w14:textId="77777777" w:rsidR="006C57F3" w:rsidRDefault="006C57F3">
            <w:pPr>
              <w:rPr>
                <w:rFonts w:ascii="Calibri" w:hAnsi="Calibri" w:cs="Calibri"/>
                <w:b/>
                <w:bCs/>
                <w:color w:val="000000"/>
              </w:rPr>
            </w:pPr>
            <w:r>
              <w:rPr>
                <w:rFonts w:ascii="Calibri" w:hAnsi="Calibri" w:cs="Calibri"/>
                <w:b/>
                <w:bCs/>
                <w:color w:val="000000"/>
              </w:rPr>
              <w:t>Library Complex</w:t>
            </w:r>
          </w:p>
        </w:tc>
      </w:tr>
      <w:tr w:rsidR="006C57F3" w14:paraId="58124BD3"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1C007196" w14:textId="77777777" w:rsidR="006C57F3" w:rsidRDefault="006C57F3">
            <w:pPr>
              <w:ind w:firstLineChars="100" w:firstLine="240"/>
              <w:rPr>
                <w:rFonts w:ascii="Calibri" w:hAnsi="Calibri" w:cs="Calibri"/>
                <w:color w:val="000000"/>
              </w:rPr>
            </w:pPr>
            <w:r>
              <w:rPr>
                <w:rFonts w:ascii="Calibri" w:hAnsi="Calibri" w:cs="Calibri"/>
                <w:color w:val="000000"/>
              </w:rPr>
              <w:t>Fogelson Library (Library Complex)</w:t>
            </w:r>
          </w:p>
        </w:tc>
      </w:tr>
      <w:tr w:rsidR="006C57F3" w14:paraId="349902FE"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50F3D0AB" w14:textId="77777777" w:rsidR="006C57F3" w:rsidRDefault="006C57F3">
            <w:pPr>
              <w:ind w:firstLineChars="100" w:firstLine="240"/>
              <w:rPr>
                <w:rFonts w:ascii="Calibri" w:hAnsi="Calibri" w:cs="Calibri"/>
                <w:color w:val="000000"/>
              </w:rPr>
            </w:pPr>
            <w:r>
              <w:rPr>
                <w:rFonts w:ascii="Calibri" w:hAnsi="Calibri" w:cs="Calibri"/>
                <w:color w:val="000000"/>
              </w:rPr>
              <w:t>Library SW Annex (Library Complex)</w:t>
            </w:r>
          </w:p>
        </w:tc>
      </w:tr>
      <w:tr w:rsidR="006C57F3" w14:paraId="4B4D8531"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6D14A010" w14:textId="77777777" w:rsidR="006C57F3" w:rsidRDefault="006C57F3">
            <w:pPr>
              <w:ind w:firstLineChars="200" w:firstLine="480"/>
              <w:rPr>
                <w:rFonts w:ascii="Calibri" w:hAnsi="Calibri" w:cs="Calibri"/>
                <w:color w:val="000000"/>
              </w:rPr>
            </w:pPr>
            <w:r>
              <w:rPr>
                <w:rFonts w:ascii="Calibri" w:hAnsi="Calibri" w:cs="Calibri"/>
                <w:color w:val="000000"/>
              </w:rPr>
              <w:t>Fine Arts Gallery (part of SW Annex)</w:t>
            </w:r>
          </w:p>
        </w:tc>
      </w:tr>
      <w:tr w:rsidR="006C57F3" w14:paraId="05992D39"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77FB7A8B" w14:textId="77777777" w:rsidR="006C57F3" w:rsidRDefault="006C57F3">
            <w:pPr>
              <w:ind w:firstLineChars="100" w:firstLine="240"/>
              <w:rPr>
                <w:rFonts w:ascii="Calibri" w:hAnsi="Calibri" w:cs="Calibri"/>
                <w:color w:val="000000"/>
              </w:rPr>
            </w:pPr>
            <w:r>
              <w:rPr>
                <w:rFonts w:ascii="Calibri" w:hAnsi="Calibri" w:cs="Calibri"/>
                <w:color w:val="000000"/>
              </w:rPr>
              <w:t>Forum (Library Complex)</w:t>
            </w:r>
          </w:p>
        </w:tc>
      </w:tr>
      <w:tr w:rsidR="006C57F3" w14:paraId="2526D2A6"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60688799" w14:textId="77777777" w:rsidR="006C57F3" w:rsidRDefault="006C57F3">
            <w:pPr>
              <w:ind w:firstLineChars="100" w:firstLine="240"/>
              <w:rPr>
                <w:rFonts w:ascii="Calibri" w:hAnsi="Calibri" w:cs="Calibri"/>
                <w:color w:val="000000"/>
              </w:rPr>
            </w:pPr>
            <w:r>
              <w:rPr>
                <w:rFonts w:ascii="Calibri" w:hAnsi="Calibri" w:cs="Calibri"/>
                <w:color w:val="000000"/>
              </w:rPr>
              <w:t>IT Center (Library Complex)</w:t>
            </w:r>
          </w:p>
        </w:tc>
      </w:tr>
      <w:tr w:rsidR="006C57F3" w14:paraId="1010BD59"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5D6BEA84" w14:textId="77777777" w:rsidR="006C57F3" w:rsidRDefault="006C57F3">
            <w:pPr>
              <w:rPr>
                <w:rFonts w:ascii="Calibri" w:hAnsi="Calibri" w:cs="Calibri"/>
                <w:b/>
                <w:bCs/>
                <w:color w:val="000000"/>
              </w:rPr>
            </w:pPr>
            <w:r>
              <w:rPr>
                <w:rFonts w:ascii="Calibri" w:hAnsi="Calibri" w:cs="Calibri"/>
                <w:b/>
                <w:bCs/>
                <w:color w:val="000000"/>
              </w:rPr>
              <w:t>Visual Arts Center</w:t>
            </w:r>
          </w:p>
        </w:tc>
      </w:tr>
      <w:tr w:rsidR="006C57F3" w14:paraId="4B1212FA"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6D3CA851" w14:textId="77777777" w:rsidR="006C57F3" w:rsidRDefault="006C57F3">
            <w:pPr>
              <w:ind w:firstLineChars="100" w:firstLine="240"/>
              <w:rPr>
                <w:rFonts w:ascii="Calibri" w:hAnsi="Calibri" w:cs="Calibri"/>
                <w:color w:val="000000"/>
              </w:rPr>
            </w:pPr>
            <w:r>
              <w:rPr>
                <w:rFonts w:ascii="Calibri" w:hAnsi="Calibri" w:cs="Calibri"/>
                <w:color w:val="000000"/>
              </w:rPr>
              <w:t>Marion Center for Photography (Visual Arts Center)</w:t>
            </w:r>
          </w:p>
        </w:tc>
      </w:tr>
      <w:tr w:rsidR="006C57F3" w14:paraId="2AF55500"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0F6EDBDD" w14:textId="77777777" w:rsidR="006C57F3" w:rsidRDefault="006C57F3">
            <w:pPr>
              <w:ind w:firstLineChars="100" w:firstLine="240"/>
              <w:rPr>
                <w:rFonts w:ascii="Calibri" w:hAnsi="Calibri" w:cs="Calibri"/>
                <w:color w:val="000000"/>
              </w:rPr>
            </w:pPr>
            <w:r>
              <w:rPr>
                <w:rFonts w:ascii="Calibri" w:hAnsi="Calibri" w:cs="Calibri"/>
                <w:color w:val="000000"/>
              </w:rPr>
              <w:t>SF Art Institute (Visual Arts Center)</w:t>
            </w:r>
          </w:p>
        </w:tc>
      </w:tr>
      <w:tr w:rsidR="006C57F3" w14:paraId="183B8C26"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20CA9ED1" w14:textId="77777777" w:rsidR="006C57F3" w:rsidRDefault="006C57F3">
            <w:pPr>
              <w:ind w:firstLineChars="100" w:firstLine="240"/>
              <w:rPr>
                <w:rFonts w:ascii="Calibri" w:hAnsi="Calibri" w:cs="Calibri"/>
                <w:color w:val="000000"/>
              </w:rPr>
            </w:pPr>
            <w:r>
              <w:rPr>
                <w:rFonts w:ascii="Calibri" w:hAnsi="Calibri" w:cs="Calibri"/>
                <w:color w:val="000000"/>
              </w:rPr>
              <w:t>Tipton Hall (Visual Arts Center)</w:t>
            </w:r>
          </w:p>
        </w:tc>
      </w:tr>
      <w:tr w:rsidR="006C57F3" w14:paraId="1DD2ADF8"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3F7C4793" w14:textId="77777777" w:rsidR="006C57F3" w:rsidRDefault="006C57F3">
            <w:pPr>
              <w:ind w:firstLineChars="100" w:firstLine="240"/>
              <w:rPr>
                <w:rFonts w:ascii="Calibri" w:hAnsi="Calibri" w:cs="Calibri"/>
                <w:color w:val="000000"/>
              </w:rPr>
            </w:pPr>
            <w:r>
              <w:rPr>
                <w:rFonts w:ascii="Calibri" w:hAnsi="Calibri" w:cs="Calibri"/>
                <w:color w:val="000000"/>
              </w:rPr>
              <w:t>Tishman Hall (Visual Arts Center)</w:t>
            </w:r>
          </w:p>
        </w:tc>
      </w:tr>
      <w:tr w:rsidR="006C57F3" w14:paraId="69FD1309"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3668B539" w14:textId="77777777" w:rsidR="006C57F3" w:rsidRDefault="006C57F3">
            <w:pPr>
              <w:ind w:firstLineChars="200" w:firstLine="480"/>
              <w:rPr>
                <w:rFonts w:ascii="Calibri" w:hAnsi="Calibri" w:cs="Calibri"/>
                <w:color w:val="000000"/>
              </w:rPr>
            </w:pPr>
            <w:r>
              <w:rPr>
                <w:rFonts w:ascii="Calibri" w:hAnsi="Calibri" w:cs="Calibri"/>
                <w:color w:val="000000"/>
              </w:rPr>
              <w:t>Thaw Art History Center (part of Tishman)</w:t>
            </w:r>
          </w:p>
        </w:tc>
      </w:tr>
      <w:tr w:rsidR="006C57F3" w14:paraId="4BD338CD"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2CD03D7A" w14:textId="77777777" w:rsidR="006C57F3" w:rsidRDefault="006C57F3">
            <w:pPr>
              <w:ind w:firstLineChars="200" w:firstLine="480"/>
              <w:rPr>
                <w:rFonts w:ascii="Calibri" w:hAnsi="Calibri" w:cs="Calibri"/>
                <w:i/>
                <w:iCs/>
                <w:color w:val="000000"/>
              </w:rPr>
            </w:pPr>
            <w:r>
              <w:rPr>
                <w:rFonts w:ascii="Calibri" w:hAnsi="Calibri" w:cs="Calibri"/>
                <w:i/>
                <w:iCs/>
                <w:color w:val="000000"/>
              </w:rPr>
              <w:t>Barracks (included in Arts Center RFP)</w:t>
            </w:r>
          </w:p>
        </w:tc>
      </w:tr>
      <w:tr w:rsidR="006C57F3" w14:paraId="346B7DDB"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0136F541" w14:textId="77777777" w:rsidR="006C57F3" w:rsidRDefault="006C57F3">
            <w:pPr>
              <w:rPr>
                <w:rFonts w:ascii="Calibri" w:hAnsi="Calibri" w:cs="Calibri"/>
                <w:b/>
                <w:bCs/>
                <w:color w:val="000000"/>
              </w:rPr>
            </w:pPr>
            <w:r>
              <w:rPr>
                <w:rFonts w:ascii="Calibri" w:hAnsi="Calibri" w:cs="Calibri"/>
                <w:b/>
                <w:bCs/>
                <w:color w:val="000000"/>
              </w:rPr>
              <w:t>Garson Studio Lot Expansion</w:t>
            </w:r>
          </w:p>
        </w:tc>
      </w:tr>
      <w:tr w:rsidR="006C57F3" w14:paraId="04C41846"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1AC7F9BA" w14:textId="77777777" w:rsidR="006C57F3" w:rsidRDefault="006C57F3">
            <w:pPr>
              <w:ind w:firstLineChars="100" w:firstLine="240"/>
              <w:rPr>
                <w:rFonts w:ascii="Calibri" w:hAnsi="Calibri" w:cs="Calibri"/>
                <w:color w:val="000000"/>
              </w:rPr>
            </w:pPr>
            <w:r>
              <w:rPr>
                <w:rFonts w:ascii="Calibri" w:hAnsi="Calibri" w:cs="Calibri"/>
                <w:color w:val="000000"/>
              </w:rPr>
              <w:t>Garson Communication Center (Studio Complex)</w:t>
            </w:r>
          </w:p>
        </w:tc>
      </w:tr>
      <w:tr w:rsidR="006C57F3" w14:paraId="4D3047A0"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71E3DA08" w14:textId="77777777" w:rsidR="006C57F3" w:rsidRDefault="006C57F3">
            <w:pPr>
              <w:ind w:firstLineChars="100" w:firstLine="240"/>
              <w:rPr>
                <w:rFonts w:ascii="Calibri" w:hAnsi="Calibri" w:cs="Calibri"/>
                <w:color w:val="000000"/>
              </w:rPr>
            </w:pPr>
            <w:r>
              <w:rPr>
                <w:rFonts w:ascii="Calibri" w:hAnsi="Calibri" w:cs="Calibri"/>
                <w:color w:val="000000"/>
              </w:rPr>
              <w:t>Garson Film School (Studio Complex)</w:t>
            </w:r>
          </w:p>
        </w:tc>
      </w:tr>
      <w:tr w:rsidR="006C57F3" w14:paraId="262347D2"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503897C5" w14:textId="77777777" w:rsidR="006C57F3" w:rsidRDefault="006C57F3">
            <w:pPr>
              <w:ind w:firstLineChars="100" w:firstLine="240"/>
              <w:rPr>
                <w:rFonts w:ascii="Calibri" w:hAnsi="Calibri" w:cs="Calibri"/>
                <w:color w:val="000000"/>
              </w:rPr>
            </w:pPr>
            <w:r>
              <w:rPr>
                <w:rFonts w:ascii="Calibri" w:hAnsi="Calibri" w:cs="Calibri"/>
                <w:color w:val="000000"/>
              </w:rPr>
              <w:t>Garson Movie Screen (Studio Complex)</w:t>
            </w:r>
          </w:p>
        </w:tc>
      </w:tr>
      <w:tr w:rsidR="006C57F3" w14:paraId="00703AF7"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3287024E" w14:textId="77777777" w:rsidR="006C57F3" w:rsidRDefault="006C57F3">
            <w:pPr>
              <w:ind w:firstLineChars="200" w:firstLine="480"/>
              <w:rPr>
                <w:rFonts w:ascii="Calibri" w:hAnsi="Calibri" w:cs="Calibri"/>
                <w:i/>
                <w:iCs/>
                <w:color w:val="000000"/>
              </w:rPr>
            </w:pPr>
            <w:r>
              <w:rPr>
                <w:rFonts w:ascii="Calibri" w:hAnsi="Calibri" w:cs="Calibri"/>
                <w:i/>
                <w:iCs/>
                <w:color w:val="000000"/>
              </w:rPr>
              <w:t>Included in Studio Expansion RFP</w:t>
            </w:r>
          </w:p>
        </w:tc>
      </w:tr>
      <w:tr w:rsidR="006C57F3" w14:paraId="530D6CA8"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6C92B3ED" w14:textId="77777777" w:rsidR="006C57F3" w:rsidRDefault="006C57F3">
            <w:pPr>
              <w:ind w:firstLineChars="100" w:firstLine="240"/>
              <w:rPr>
                <w:rFonts w:ascii="Calibri" w:hAnsi="Calibri" w:cs="Calibri"/>
                <w:color w:val="000000"/>
              </w:rPr>
            </w:pPr>
            <w:proofErr w:type="spellStart"/>
            <w:r>
              <w:rPr>
                <w:rFonts w:ascii="Calibri" w:hAnsi="Calibri" w:cs="Calibri"/>
                <w:color w:val="000000"/>
              </w:rPr>
              <w:t>Benildus</w:t>
            </w:r>
            <w:proofErr w:type="spellEnd"/>
            <w:r>
              <w:rPr>
                <w:rFonts w:ascii="Calibri" w:hAnsi="Calibri" w:cs="Calibri"/>
                <w:color w:val="000000"/>
              </w:rPr>
              <w:t xml:space="preserve"> Hall (included in studio complex RFP)</w:t>
            </w:r>
          </w:p>
        </w:tc>
      </w:tr>
      <w:tr w:rsidR="006C57F3" w14:paraId="4DFD4422"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450E3B14" w14:textId="77777777" w:rsidR="006C57F3" w:rsidRDefault="006C57F3">
            <w:pPr>
              <w:ind w:firstLineChars="200" w:firstLine="480"/>
              <w:rPr>
                <w:rFonts w:ascii="Calibri" w:hAnsi="Calibri" w:cs="Calibri"/>
                <w:i/>
                <w:iCs/>
                <w:color w:val="000000"/>
              </w:rPr>
            </w:pPr>
            <w:r>
              <w:rPr>
                <w:rFonts w:ascii="Calibri" w:hAnsi="Calibri" w:cs="Calibri"/>
                <w:i/>
                <w:iCs/>
                <w:color w:val="000000"/>
              </w:rPr>
              <w:t>Reuse viability to be determined within disposition process with selected developer/operator</w:t>
            </w:r>
          </w:p>
        </w:tc>
      </w:tr>
      <w:tr w:rsidR="006C57F3" w14:paraId="0E7F2CDF"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082BAC57" w14:textId="77777777" w:rsidR="006C57F3" w:rsidRDefault="006C57F3">
            <w:pPr>
              <w:ind w:firstLineChars="100" w:firstLine="240"/>
              <w:rPr>
                <w:rFonts w:ascii="Calibri" w:hAnsi="Calibri" w:cs="Calibri"/>
                <w:color w:val="000000"/>
              </w:rPr>
            </w:pPr>
            <w:r>
              <w:rPr>
                <w:rFonts w:ascii="Calibri" w:hAnsi="Calibri" w:cs="Calibri"/>
                <w:color w:val="000000"/>
              </w:rPr>
              <w:t>Alumni Hall</w:t>
            </w:r>
          </w:p>
        </w:tc>
      </w:tr>
      <w:tr w:rsidR="006C57F3" w14:paraId="6DB2732E"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3FE92162" w14:textId="77777777" w:rsidR="006C57F3" w:rsidRDefault="006C57F3">
            <w:pPr>
              <w:ind w:firstLineChars="100" w:firstLine="240"/>
              <w:rPr>
                <w:rFonts w:ascii="Calibri" w:hAnsi="Calibri" w:cs="Calibri"/>
                <w:color w:val="000000"/>
              </w:rPr>
            </w:pPr>
            <w:r>
              <w:rPr>
                <w:rFonts w:ascii="Calibri" w:hAnsi="Calibri" w:cs="Calibri"/>
                <w:color w:val="000000"/>
              </w:rPr>
              <w:t>Workshop Structure</w:t>
            </w:r>
          </w:p>
        </w:tc>
      </w:tr>
      <w:tr w:rsidR="006C57F3" w14:paraId="12E03AC6"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71F9AFF5" w14:textId="77777777" w:rsidR="006C57F3" w:rsidRDefault="006C57F3">
            <w:pPr>
              <w:ind w:firstLineChars="100" w:firstLine="240"/>
              <w:rPr>
                <w:rFonts w:ascii="Calibri" w:hAnsi="Calibri" w:cs="Calibri"/>
                <w:color w:val="000000"/>
              </w:rPr>
            </w:pPr>
            <w:r>
              <w:rPr>
                <w:rFonts w:ascii="Calibri" w:hAnsi="Calibri" w:cs="Calibri"/>
                <w:color w:val="000000"/>
              </w:rPr>
              <w:t>Driscoll Fitness Center</w:t>
            </w:r>
          </w:p>
        </w:tc>
      </w:tr>
      <w:tr w:rsidR="006C57F3" w14:paraId="689C9BE1"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3F3B7FA4" w14:textId="77777777" w:rsidR="006C57F3" w:rsidRDefault="006C57F3">
            <w:pPr>
              <w:ind w:firstLineChars="100" w:firstLine="240"/>
              <w:rPr>
                <w:rFonts w:ascii="Calibri" w:hAnsi="Calibri" w:cs="Calibri"/>
                <w:color w:val="000000"/>
              </w:rPr>
            </w:pPr>
            <w:r>
              <w:rPr>
                <w:rFonts w:ascii="Calibri" w:hAnsi="Calibri" w:cs="Calibri"/>
                <w:color w:val="000000"/>
              </w:rPr>
              <w:t>Onate Hall</w:t>
            </w:r>
          </w:p>
        </w:tc>
      </w:tr>
      <w:tr w:rsidR="006C57F3" w14:paraId="4E4B3928"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5B14F6C1" w14:textId="77777777" w:rsidR="006C57F3" w:rsidRDefault="006C57F3">
            <w:pPr>
              <w:rPr>
                <w:rFonts w:ascii="Calibri" w:hAnsi="Calibri" w:cs="Calibri"/>
                <w:b/>
                <w:bCs/>
                <w:color w:val="000000"/>
              </w:rPr>
            </w:pPr>
            <w:r>
              <w:rPr>
                <w:rFonts w:ascii="Calibri" w:hAnsi="Calibri" w:cs="Calibri"/>
                <w:b/>
                <w:bCs/>
                <w:color w:val="000000"/>
              </w:rPr>
              <w:t>Greer Garson Performance Theater</w:t>
            </w:r>
          </w:p>
        </w:tc>
      </w:tr>
      <w:tr w:rsidR="006C57F3" w14:paraId="4741FA82"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36DC94B7" w14:textId="77777777" w:rsidR="006C57F3" w:rsidRDefault="006C57F3">
            <w:pPr>
              <w:rPr>
                <w:rFonts w:ascii="Calibri" w:hAnsi="Calibri" w:cs="Calibri"/>
                <w:b/>
                <w:bCs/>
                <w:color w:val="000000"/>
              </w:rPr>
            </w:pPr>
            <w:r>
              <w:rPr>
                <w:rFonts w:ascii="Calibri" w:hAnsi="Calibri" w:cs="Calibri"/>
                <w:b/>
                <w:bCs/>
                <w:color w:val="000000"/>
              </w:rPr>
              <w:t>St Michael Hall - Dormitories</w:t>
            </w:r>
            <w:r>
              <w:rPr>
                <w:rFonts w:ascii="Calibri" w:hAnsi="Calibri" w:cs="Calibri"/>
                <w:i/>
                <w:iCs/>
                <w:color w:val="000000"/>
              </w:rPr>
              <w:t xml:space="preserve"> (issue RFEI to determine reuse viability or new development parcel)</w:t>
            </w:r>
          </w:p>
        </w:tc>
      </w:tr>
      <w:tr w:rsidR="006C57F3" w14:paraId="7371EA53" w14:textId="77777777" w:rsidTr="006C57F3">
        <w:trPr>
          <w:trHeight w:val="320"/>
        </w:trPr>
        <w:tc>
          <w:tcPr>
            <w:tcW w:w="9728" w:type="dxa"/>
            <w:tcBorders>
              <w:top w:val="nil"/>
              <w:left w:val="single" w:sz="4" w:space="0" w:color="auto"/>
              <w:bottom w:val="single" w:sz="4" w:space="0" w:color="auto"/>
              <w:right w:val="single" w:sz="4" w:space="0" w:color="auto"/>
            </w:tcBorders>
            <w:shd w:val="clear" w:color="auto" w:fill="auto"/>
            <w:noWrap/>
            <w:vAlign w:val="bottom"/>
            <w:hideMark/>
          </w:tcPr>
          <w:p w14:paraId="493438C0" w14:textId="77777777" w:rsidR="006C57F3" w:rsidRDefault="006C57F3">
            <w:pPr>
              <w:ind w:firstLineChars="100" w:firstLine="240"/>
              <w:rPr>
                <w:rFonts w:ascii="Calibri" w:hAnsi="Calibri" w:cs="Calibri"/>
                <w:color w:val="000000"/>
              </w:rPr>
            </w:pPr>
            <w:r>
              <w:rPr>
                <w:rFonts w:ascii="Calibri" w:hAnsi="Calibri" w:cs="Calibri"/>
                <w:color w:val="000000"/>
              </w:rPr>
              <w:t>St Michael Cafeteria</w:t>
            </w:r>
          </w:p>
        </w:tc>
      </w:tr>
    </w:tbl>
    <w:p w14:paraId="09B4A134" w14:textId="40572D25" w:rsidR="00187B1E" w:rsidRPr="00710422" w:rsidRDefault="00187B1E" w:rsidP="00806327">
      <w:pPr>
        <w:rPr>
          <w:rFonts w:asciiTheme="minorHAnsi" w:hAnsiTheme="minorHAnsi" w:cstheme="minorHAnsi"/>
          <w:b/>
          <w:bCs/>
          <w:color w:val="000000" w:themeColor="text1"/>
        </w:rPr>
      </w:pPr>
    </w:p>
    <w:p w14:paraId="4285025F" w14:textId="77777777" w:rsidR="00187B1E" w:rsidRPr="00710422" w:rsidRDefault="00187B1E" w:rsidP="00806327">
      <w:pPr>
        <w:rPr>
          <w:rFonts w:asciiTheme="minorHAnsi" w:hAnsiTheme="minorHAnsi" w:cstheme="minorHAnsi"/>
          <w:b/>
          <w:bCs/>
          <w:color w:val="000000" w:themeColor="text1"/>
        </w:rPr>
      </w:pPr>
    </w:p>
    <w:p w14:paraId="003E1B01" w14:textId="699EA8B0" w:rsidR="00806327" w:rsidRPr="00710422" w:rsidRDefault="00806327" w:rsidP="00806327">
      <w:pPr>
        <w:rPr>
          <w:rFonts w:asciiTheme="minorHAnsi" w:hAnsiTheme="minorHAnsi" w:cstheme="minorHAnsi"/>
          <w:b/>
          <w:bCs/>
          <w:color w:val="000000" w:themeColor="text1"/>
        </w:rPr>
      </w:pPr>
    </w:p>
    <w:p w14:paraId="06BA520B" w14:textId="77777777" w:rsidR="00806327" w:rsidRPr="00710422" w:rsidRDefault="00806327" w:rsidP="00806327">
      <w:pPr>
        <w:rPr>
          <w:rFonts w:asciiTheme="minorHAnsi" w:hAnsiTheme="minorHAnsi" w:cstheme="minorHAnsi"/>
          <w:b/>
          <w:bCs/>
        </w:rPr>
      </w:pPr>
    </w:p>
    <w:tbl>
      <w:tblPr>
        <w:tblW w:w="6475" w:type="dxa"/>
        <w:tblLook w:val="04A0" w:firstRow="1" w:lastRow="0" w:firstColumn="1" w:lastColumn="0" w:noHBand="0" w:noVBand="1"/>
      </w:tblPr>
      <w:tblGrid>
        <w:gridCol w:w="6475"/>
      </w:tblGrid>
      <w:tr w:rsidR="0064410E" w14:paraId="1083CC99" w14:textId="77777777" w:rsidTr="0064410E">
        <w:trPr>
          <w:trHeight w:val="700"/>
        </w:trPr>
        <w:tc>
          <w:tcPr>
            <w:tcW w:w="6475" w:type="dxa"/>
            <w:tcBorders>
              <w:top w:val="single" w:sz="4" w:space="0" w:color="auto"/>
              <w:left w:val="single" w:sz="4" w:space="0" w:color="auto"/>
              <w:bottom w:val="single" w:sz="8" w:space="0" w:color="auto"/>
              <w:right w:val="single" w:sz="4" w:space="0" w:color="auto"/>
            </w:tcBorders>
            <w:shd w:val="clear" w:color="000000" w:fill="E26B0A"/>
            <w:vAlign w:val="center"/>
            <w:hideMark/>
          </w:tcPr>
          <w:p w14:paraId="711367D8" w14:textId="220F2EB3" w:rsidR="0064410E" w:rsidRDefault="0064410E">
            <w:pPr>
              <w:rPr>
                <w:rFonts w:ascii="Calibri" w:hAnsi="Calibri" w:cs="Calibri"/>
                <w:b/>
                <w:bCs/>
                <w:color w:val="000000"/>
              </w:rPr>
            </w:pPr>
            <w:r>
              <w:rPr>
                <w:rFonts w:ascii="Calibri" w:hAnsi="Calibri" w:cs="Calibri"/>
                <w:b/>
                <w:bCs/>
                <w:color w:val="000000"/>
              </w:rPr>
              <w:lastRenderedPageBreak/>
              <w:t xml:space="preserve">SHORT TERM USE/ DEMOLITION (1-2 </w:t>
            </w:r>
            <w:r w:rsidR="00BE0590">
              <w:rPr>
                <w:rFonts w:ascii="Calibri" w:hAnsi="Calibri" w:cs="Calibri"/>
                <w:b/>
                <w:bCs/>
                <w:color w:val="000000"/>
              </w:rPr>
              <w:t>Yrs.</w:t>
            </w:r>
            <w:r>
              <w:rPr>
                <w:rFonts w:ascii="Calibri" w:hAnsi="Calibri" w:cs="Calibri"/>
                <w:b/>
                <w:bCs/>
                <w:color w:val="000000"/>
              </w:rPr>
              <w:t>)</w:t>
            </w:r>
          </w:p>
        </w:tc>
      </w:tr>
      <w:tr w:rsidR="0064410E" w14:paraId="3945C266" w14:textId="77777777" w:rsidTr="0064410E">
        <w:trPr>
          <w:trHeight w:val="320"/>
        </w:trPr>
        <w:tc>
          <w:tcPr>
            <w:tcW w:w="6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B844" w14:textId="77777777" w:rsidR="0064410E" w:rsidRDefault="0064410E">
            <w:pPr>
              <w:rPr>
                <w:rFonts w:ascii="Calibri" w:hAnsi="Calibri" w:cs="Calibri"/>
                <w:color w:val="000000"/>
              </w:rPr>
            </w:pPr>
            <w:r>
              <w:rPr>
                <w:rFonts w:ascii="Calibri" w:hAnsi="Calibri" w:cs="Calibri"/>
                <w:color w:val="000000"/>
              </w:rPr>
              <w:t>King Hall</w:t>
            </w:r>
          </w:p>
        </w:tc>
      </w:tr>
      <w:tr w:rsidR="0064410E" w14:paraId="56A997EA" w14:textId="77777777" w:rsidTr="0064410E">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443F97A6" w14:textId="77777777" w:rsidR="0064410E" w:rsidRDefault="0064410E">
            <w:pPr>
              <w:rPr>
                <w:rFonts w:ascii="Calibri" w:hAnsi="Calibri" w:cs="Calibri"/>
                <w:color w:val="000000"/>
              </w:rPr>
            </w:pPr>
            <w:r>
              <w:rPr>
                <w:rFonts w:ascii="Calibri" w:hAnsi="Calibri" w:cs="Calibri"/>
                <w:color w:val="000000"/>
              </w:rPr>
              <w:t>Mouton Hall</w:t>
            </w:r>
          </w:p>
        </w:tc>
      </w:tr>
      <w:tr w:rsidR="0064410E" w14:paraId="03DF45E2" w14:textId="77777777" w:rsidTr="0064410E">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4335D954" w14:textId="77777777" w:rsidR="0064410E" w:rsidRDefault="0064410E">
            <w:pPr>
              <w:rPr>
                <w:rFonts w:ascii="Calibri" w:hAnsi="Calibri" w:cs="Calibri"/>
                <w:color w:val="000000"/>
              </w:rPr>
            </w:pPr>
            <w:r>
              <w:rPr>
                <w:rFonts w:ascii="Calibri" w:hAnsi="Calibri" w:cs="Calibri"/>
                <w:color w:val="000000"/>
              </w:rPr>
              <w:t>Security Building</w:t>
            </w:r>
          </w:p>
        </w:tc>
      </w:tr>
      <w:tr w:rsidR="0064410E" w14:paraId="4028158F" w14:textId="77777777" w:rsidTr="0064410E">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2788A4D4" w14:textId="77777777" w:rsidR="0064410E" w:rsidRDefault="0064410E">
            <w:pPr>
              <w:rPr>
                <w:rFonts w:ascii="Calibri" w:hAnsi="Calibri" w:cs="Calibri"/>
                <w:color w:val="000000"/>
              </w:rPr>
            </w:pPr>
            <w:r>
              <w:rPr>
                <w:rFonts w:ascii="Calibri" w:hAnsi="Calibri" w:cs="Calibri"/>
                <w:color w:val="000000"/>
              </w:rPr>
              <w:t>Health Center</w:t>
            </w:r>
          </w:p>
        </w:tc>
      </w:tr>
      <w:tr w:rsidR="0064410E" w14:paraId="2DC96E93" w14:textId="77777777" w:rsidTr="0064410E">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5CCFDFCC" w14:textId="77777777" w:rsidR="0064410E" w:rsidRDefault="0064410E">
            <w:pPr>
              <w:rPr>
                <w:rFonts w:ascii="Calibri" w:hAnsi="Calibri" w:cs="Calibri"/>
                <w:color w:val="000000"/>
              </w:rPr>
            </w:pPr>
            <w:r>
              <w:rPr>
                <w:rFonts w:ascii="Calibri" w:hAnsi="Calibri" w:cs="Calibri"/>
                <w:color w:val="000000"/>
              </w:rPr>
              <w:t>Student Housing</w:t>
            </w:r>
          </w:p>
        </w:tc>
      </w:tr>
      <w:tr w:rsidR="0064410E" w14:paraId="5ED2FF36" w14:textId="77777777" w:rsidTr="0064410E">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23A3D299" w14:textId="77777777" w:rsidR="0064410E" w:rsidRDefault="0064410E">
            <w:pPr>
              <w:ind w:firstLineChars="100" w:firstLine="240"/>
              <w:rPr>
                <w:rFonts w:ascii="Calibri" w:hAnsi="Calibri" w:cs="Calibri"/>
                <w:color w:val="000000"/>
              </w:rPr>
            </w:pPr>
            <w:r>
              <w:rPr>
                <w:rFonts w:ascii="Calibri" w:hAnsi="Calibri" w:cs="Calibri"/>
                <w:color w:val="000000"/>
              </w:rPr>
              <w:t>Apartments C</w:t>
            </w:r>
          </w:p>
        </w:tc>
      </w:tr>
      <w:tr w:rsidR="0064410E" w14:paraId="0C27733E" w14:textId="77777777" w:rsidTr="0064410E">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5F95AD55" w14:textId="77777777" w:rsidR="0064410E" w:rsidRDefault="0064410E">
            <w:pPr>
              <w:ind w:firstLineChars="100" w:firstLine="240"/>
              <w:rPr>
                <w:rFonts w:ascii="Calibri" w:hAnsi="Calibri" w:cs="Calibri"/>
                <w:color w:val="000000"/>
              </w:rPr>
            </w:pPr>
            <w:r>
              <w:rPr>
                <w:rFonts w:ascii="Calibri" w:hAnsi="Calibri" w:cs="Calibri"/>
                <w:color w:val="000000"/>
              </w:rPr>
              <w:t>Apartments D</w:t>
            </w:r>
          </w:p>
        </w:tc>
      </w:tr>
    </w:tbl>
    <w:p w14:paraId="65552B0E" w14:textId="0F61A735" w:rsidR="006677A4" w:rsidRPr="00710422" w:rsidRDefault="006677A4" w:rsidP="00CB6BCC">
      <w:pPr>
        <w:rPr>
          <w:rFonts w:asciiTheme="minorHAnsi" w:hAnsiTheme="minorHAnsi" w:cstheme="minorHAnsi"/>
        </w:rPr>
      </w:pPr>
    </w:p>
    <w:p w14:paraId="30585E0B" w14:textId="1DD34DDD" w:rsidR="006677A4" w:rsidRPr="00710422" w:rsidRDefault="006677A4" w:rsidP="00CB6BCC">
      <w:pPr>
        <w:rPr>
          <w:rFonts w:asciiTheme="minorHAnsi" w:hAnsiTheme="minorHAnsi" w:cstheme="minorHAnsi"/>
        </w:rPr>
      </w:pPr>
    </w:p>
    <w:p w14:paraId="4E5EC66A" w14:textId="24EEB404" w:rsidR="00316BA4" w:rsidRPr="00710422" w:rsidRDefault="00316BA4" w:rsidP="00CB6BCC">
      <w:pPr>
        <w:rPr>
          <w:rFonts w:asciiTheme="minorHAnsi" w:hAnsiTheme="minorHAnsi" w:cstheme="minorHAnsi"/>
        </w:rPr>
      </w:pPr>
    </w:p>
    <w:tbl>
      <w:tblPr>
        <w:tblW w:w="6475" w:type="dxa"/>
        <w:tblLook w:val="04A0" w:firstRow="1" w:lastRow="0" w:firstColumn="1" w:lastColumn="0" w:noHBand="0" w:noVBand="1"/>
      </w:tblPr>
      <w:tblGrid>
        <w:gridCol w:w="6475"/>
      </w:tblGrid>
      <w:tr w:rsidR="006C57F3" w14:paraId="79560212" w14:textId="77777777" w:rsidTr="006C57F3">
        <w:trPr>
          <w:trHeight w:val="700"/>
        </w:trPr>
        <w:tc>
          <w:tcPr>
            <w:tcW w:w="6475"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9A2103F" w14:textId="77777777" w:rsidR="006C57F3" w:rsidRDefault="006C57F3">
            <w:pPr>
              <w:rPr>
                <w:rFonts w:ascii="Calibri" w:hAnsi="Calibri" w:cs="Calibri"/>
                <w:b/>
                <w:bCs/>
                <w:color w:val="000000"/>
              </w:rPr>
            </w:pPr>
            <w:r>
              <w:rPr>
                <w:rFonts w:ascii="Calibri" w:hAnsi="Calibri" w:cs="Calibri"/>
                <w:b/>
                <w:bCs/>
                <w:color w:val="000000"/>
              </w:rPr>
              <w:t>DEMOLITION/                   No Reuse Potential</w:t>
            </w:r>
          </w:p>
        </w:tc>
      </w:tr>
      <w:tr w:rsidR="006C57F3" w14:paraId="0672C4F7"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739A6DCA" w14:textId="77777777" w:rsidR="006C57F3" w:rsidRDefault="006C57F3">
            <w:pPr>
              <w:rPr>
                <w:rFonts w:ascii="Calibri" w:hAnsi="Calibri" w:cs="Calibri"/>
                <w:color w:val="000000"/>
              </w:rPr>
            </w:pPr>
            <w:r>
              <w:rPr>
                <w:rFonts w:ascii="Calibri" w:hAnsi="Calibri" w:cs="Calibri"/>
                <w:color w:val="000000"/>
              </w:rPr>
              <w:t>Entry Station</w:t>
            </w:r>
          </w:p>
        </w:tc>
      </w:tr>
      <w:tr w:rsidR="006C57F3" w14:paraId="623577E9"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7BFADE77" w14:textId="77777777" w:rsidR="006C57F3" w:rsidRDefault="006C57F3">
            <w:pPr>
              <w:rPr>
                <w:rFonts w:ascii="Calibri" w:hAnsi="Calibri" w:cs="Calibri"/>
                <w:color w:val="000000"/>
              </w:rPr>
            </w:pPr>
            <w:r>
              <w:rPr>
                <w:rFonts w:ascii="Calibri" w:hAnsi="Calibri" w:cs="Calibri"/>
                <w:color w:val="000000"/>
              </w:rPr>
              <w:t>Luke Hall</w:t>
            </w:r>
          </w:p>
        </w:tc>
      </w:tr>
      <w:tr w:rsidR="006C57F3" w14:paraId="71D6F92A"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38460913" w14:textId="77777777" w:rsidR="006C57F3" w:rsidRDefault="006C57F3">
            <w:pPr>
              <w:rPr>
                <w:rFonts w:ascii="Calibri" w:hAnsi="Calibri" w:cs="Calibri"/>
                <w:color w:val="000000"/>
              </w:rPr>
            </w:pPr>
            <w:r>
              <w:rPr>
                <w:rFonts w:ascii="Calibri" w:hAnsi="Calibri" w:cs="Calibri"/>
                <w:color w:val="000000"/>
              </w:rPr>
              <w:t>The Den</w:t>
            </w:r>
          </w:p>
        </w:tc>
      </w:tr>
      <w:tr w:rsidR="006C57F3" w14:paraId="2880330E"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5F21A33D" w14:textId="77777777" w:rsidR="006C57F3" w:rsidRDefault="006C57F3">
            <w:pPr>
              <w:rPr>
                <w:rFonts w:ascii="Calibri" w:hAnsi="Calibri" w:cs="Calibri"/>
                <w:color w:val="000000"/>
              </w:rPr>
            </w:pPr>
            <w:r>
              <w:rPr>
                <w:rFonts w:ascii="Calibri" w:hAnsi="Calibri" w:cs="Calibri"/>
                <w:color w:val="000000"/>
              </w:rPr>
              <w:t>Modular Trailers</w:t>
            </w:r>
          </w:p>
        </w:tc>
      </w:tr>
      <w:tr w:rsidR="006C57F3" w14:paraId="217868B8"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59335608" w14:textId="77777777" w:rsidR="006C57F3" w:rsidRDefault="006C57F3">
            <w:pPr>
              <w:rPr>
                <w:rFonts w:ascii="Calibri" w:hAnsi="Calibri" w:cs="Calibri"/>
                <w:color w:val="000000"/>
              </w:rPr>
            </w:pPr>
            <w:r>
              <w:rPr>
                <w:rFonts w:ascii="Calibri" w:hAnsi="Calibri" w:cs="Calibri"/>
                <w:color w:val="000000"/>
              </w:rPr>
              <w:t>Kennedy Hall</w:t>
            </w:r>
          </w:p>
        </w:tc>
      </w:tr>
      <w:tr w:rsidR="006C57F3" w14:paraId="39FCB41B"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23561F55" w14:textId="77777777" w:rsidR="006C57F3" w:rsidRDefault="006C57F3">
            <w:pPr>
              <w:rPr>
                <w:rFonts w:ascii="Calibri" w:hAnsi="Calibri" w:cs="Calibri"/>
                <w:color w:val="000000"/>
              </w:rPr>
            </w:pPr>
            <w:r>
              <w:rPr>
                <w:rFonts w:ascii="Calibri" w:hAnsi="Calibri" w:cs="Calibri"/>
                <w:color w:val="000000"/>
              </w:rPr>
              <w:t xml:space="preserve">Alexis Hall </w:t>
            </w:r>
          </w:p>
        </w:tc>
      </w:tr>
      <w:tr w:rsidR="006C57F3" w14:paraId="544CB13B"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2E963A70" w14:textId="77777777" w:rsidR="006C57F3" w:rsidRDefault="006C57F3">
            <w:pPr>
              <w:rPr>
                <w:rFonts w:ascii="Calibri" w:hAnsi="Calibri" w:cs="Calibri"/>
                <w:color w:val="000000"/>
              </w:rPr>
            </w:pPr>
            <w:r>
              <w:rPr>
                <w:rFonts w:ascii="Calibri" w:hAnsi="Calibri" w:cs="Calibri"/>
                <w:color w:val="000000"/>
              </w:rPr>
              <w:t xml:space="preserve">La Salle Hall </w:t>
            </w:r>
          </w:p>
        </w:tc>
      </w:tr>
      <w:tr w:rsidR="006C57F3" w14:paraId="06F4C2AF"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1D37F668" w14:textId="77777777" w:rsidR="006C57F3" w:rsidRDefault="006C57F3">
            <w:pPr>
              <w:rPr>
                <w:rFonts w:ascii="Calibri" w:hAnsi="Calibri" w:cs="Calibri"/>
                <w:color w:val="000000"/>
              </w:rPr>
            </w:pPr>
            <w:r>
              <w:rPr>
                <w:rFonts w:ascii="Calibri" w:hAnsi="Calibri" w:cs="Calibri"/>
                <w:color w:val="000000"/>
              </w:rPr>
              <w:t>Student Housing</w:t>
            </w:r>
          </w:p>
        </w:tc>
      </w:tr>
      <w:tr w:rsidR="006C57F3" w14:paraId="2850FDAE"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76DD7150" w14:textId="77777777" w:rsidR="006C57F3" w:rsidRDefault="006C57F3">
            <w:pPr>
              <w:ind w:firstLineChars="100" w:firstLine="240"/>
              <w:rPr>
                <w:rFonts w:ascii="Calibri" w:hAnsi="Calibri" w:cs="Calibri"/>
                <w:color w:val="000000"/>
              </w:rPr>
            </w:pPr>
            <w:r>
              <w:rPr>
                <w:rFonts w:ascii="Calibri" w:hAnsi="Calibri" w:cs="Calibri"/>
                <w:color w:val="000000"/>
              </w:rPr>
              <w:t>Apartments A</w:t>
            </w:r>
          </w:p>
        </w:tc>
      </w:tr>
      <w:tr w:rsidR="006C57F3" w14:paraId="70933280" w14:textId="77777777" w:rsidTr="006C57F3">
        <w:trPr>
          <w:trHeight w:val="320"/>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4620BA2D" w14:textId="77777777" w:rsidR="006C57F3" w:rsidRDefault="006C57F3">
            <w:pPr>
              <w:ind w:firstLineChars="100" w:firstLine="240"/>
              <w:rPr>
                <w:rFonts w:ascii="Calibri" w:hAnsi="Calibri" w:cs="Calibri"/>
                <w:color w:val="000000"/>
              </w:rPr>
            </w:pPr>
            <w:r>
              <w:rPr>
                <w:rFonts w:ascii="Calibri" w:hAnsi="Calibri" w:cs="Calibri"/>
                <w:color w:val="000000"/>
              </w:rPr>
              <w:t>Apartments B</w:t>
            </w:r>
          </w:p>
        </w:tc>
      </w:tr>
    </w:tbl>
    <w:p w14:paraId="747CB951" w14:textId="5ADD040E" w:rsidR="00316BA4" w:rsidRPr="00710422" w:rsidRDefault="00316BA4" w:rsidP="00CB6BCC">
      <w:pPr>
        <w:rPr>
          <w:rFonts w:asciiTheme="minorHAnsi" w:hAnsiTheme="minorHAnsi" w:cstheme="minorHAnsi"/>
        </w:rPr>
      </w:pPr>
    </w:p>
    <w:p w14:paraId="6BF179CE" w14:textId="29DAC32E" w:rsidR="00D04C25" w:rsidRPr="00710422" w:rsidRDefault="00D04C25" w:rsidP="00CB6BCC">
      <w:pPr>
        <w:rPr>
          <w:rFonts w:asciiTheme="minorHAnsi" w:hAnsiTheme="minorHAnsi" w:cstheme="minorHAnsi"/>
        </w:rPr>
      </w:pPr>
    </w:p>
    <w:p w14:paraId="487E928D" w14:textId="3AC91911" w:rsidR="00D04C25" w:rsidRPr="00710422" w:rsidRDefault="00D04C25">
      <w:pPr>
        <w:rPr>
          <w:rFonts w:asciiTheme="minorHAnsi" w:hAnsiTheme="minorHAnsi" w:cstheme="minorHAnsi"/>
        </w:rPr>
      </w:pPr>
      <w:r w:rsidRPr="00710422">
        <w:rPr>
          <w:rFonts w:asciiTheme="minorHAnsi" w:hAnsiTheme="minorHAnsi" w:cstheme="minorHAnsi"/>
        </w:rPr>
        <w:br w:type="page"/>
      </w:r>
    </w:p>
    <w:p w14:paraId="4FD385F4" w14:textId="4C383862" w:rsidR="00D04C25" w:rsidRPr="00710422" w:rsidRDefault="00D04C25" w:rsidP="00CB6BCC">
      <w:pPr>
        <w:rPr>
          <w:rFonts w:asciiTheme="minorHAnsi" w:hAnsiTheme="minorHAnsi" w:cstheme="minorHAnsi"/>
          <w:b/>
          <w:bCs/>
          <w:color w:val="FFFFFF" w:themeColor="background1"/>
        </w:rPr>
      </w:pPr>
      <w:r w:rsidRPr="00710422">
        <w:rPr>
          <w:rFonts w:asciiTheme="minorHAnsi" w:hAnsiTheme="minorHAnsi" w:cstheme="minorHAnsi"/>
          <w:b/>
          <w:bCs/>
          <w:color w:val="FFFFFF" w:themeColor="background1"/>
          <w:highlight w:val="black"/>
        </w:rPr>
        <w:lastRenderedPageBreak/>
        <w:t>ADDENDUM 1</w:t>
      </w:r>
    </w:p>
    <w:p w14:paraId="2A9FB820" w14:textId="4C677AFE" w:rsidR="00D04C25" w:rsidRPr="00710422" w:rsidRDefault="00D04C25" w:rsidP="00CB6BCC">
      <w:pPr>
        <w:rPr>
          <w:rFonts w:asciiTheme="minorHAnsi" w:hAnsiTheme="minorHAnsi" w:cstheme="minorHAnsi"/>
        </w:rPr>
      </w:pPr>
    </w:p>
    <w:p w14:paraId="38E6342C" w14:textId="174B8D91" w:rsidR="00D04C25" w:rsidRPr="00710422" w:rsidRDefault="00D23D3D" w:rsidP="00CB6BCC">
      <w:pPr>
        <w:rPr>
          <w:rFonts w:asciiTheme="minorHAnsi" w:hAnsiTheme="minorHAnsi" w:cstheme="minorHAnsi"/>
          <w:b/>
          <w:bCs/>
        </w:rPr>
      </w:pPr>
      <w:r w:rsidRPr="00710422">
        <w:rPr>
          <w:rFonts w:asciiTheme="minorHAnsi" w:hAnsiTheme="minorHAnsi" w:cstheme="minorHAnsi"/>
          <w:b/>
          <w:bCs/>
        </w:rPr>
        <w:t>MIDTOWN PLANNING GUIDELINES (attached)</w:t>
      </w:r>
    </w:p>
    <w:p w14:paraId="4B4B9DA9" w14:textId="2EEC36E9" w:rsidR="00D04C25" w:rsidRPr="00710422" w:rsidRDefault="00D04C25" w:rsidP="00CB6BCC">
      <w:pPr>
        <w:rPr>
          <w:rFonts w:asciiTheme="minorHAnsi" w:hAnsiTheme="minorHAnsi" w:cstheme="minorHAnsi"/>
        </w:rPr>
      </w:pPr>
    </w:p>
    <w:p w14:paraId="37034C4E" w14:textId="14932701" w:rsidR="00D04C25" w:rsidRPr="00710422" w:rsidRDefault="00D04C25" w:rsidP="00CB6BCC">
      <w:pPr>
        <w:rPr>
          <w:rFonts w:asciiTheme="minorHAnsi" w:hAnsiTheme="minorHAnsi" w:cstheme="minorHAnsi"/>
        </w:rPr>
      </w:pPr>
    </w:p>
    <w:p w14:paraId="6C4BFC98" w14:textId="3A264C01" w:rsidR="00D04C25" w:rsidRPr="00710422" w:rsidRDefault="00D04C25" w:rsidP="00CB6BCC">
      <w:pPr>
        <w:rPr>
          <w:rFonts w:asciiTheme="minorHAnsi" w:hAnsiTheme="minorHAnsi" w:cstheme="minorHAnsi"/>
        </w:rPr>
      </w:pPr>
    </w:p>
    <w:p w14:paraId="6A3E94B5" w14:textId="7DDBD57E" w:rsidR="00D04C25" w:rsidRPr="00710422" w:rsidRDefault="00D04C25" w:rsidP="00CB6BCC">
      <w:pPr>
        <w:rPr>
          <w:rFonts w:asciiTheme="minorHAnsi" w:hAnsiTheme="minorHAnsi" w:cstheme="minorHAnsi"/>
        </w:rPr>
      </w:pPr>
    </w:p>
    <w:p w14:paraId="759A38A2" w14:textId="387B946A" w:rsidR="00D04C25" w:rsidRPr="00710422" w:rsidRDefault="00D04C25">
      <w:pPr>
        <w:rPr>
          <w:rFonts w:asciiTheme="minorHAnsi" w:hAnsiTheme="minorHAnsi" w:cstheme="minorHAnsi"/>
        </w:rPr>
      </w:pPr>
      <w:r w:rsidRPr="00710422">
        <w:rPr>
          <w:rFonts w:asciiTheme="minorHAnsi" w:hAnsiTheme="minorHAnsi" w:cstheme="minorHAnsi"/>
        </w:rPr>
        <w:br w:type="page"/>
      </w:r>
    </w:p>
    <w:p w14:paraId="39B7E843" w14:textId="0A8A6906" w:rsidR="00D04C25" w:rsidRPr="00710422" w:rsidRDefault="00D04C25" w:rsidP="00D04C25">
      <w:pPr>
        <w:rPr>
          <w:rFonts w:asciiTheme="minorHAnsi" w:hAnsiTheme="minorHAnsi" w:cstheme="minorHAnsi"/>
          <w:b/>
          <w:bCs/>
          <w:color w:val="FFFFFF" w:themeColor="background1"/>
        </w:rPr>
      </w:pPr>
      <w:r w:rsidRPr="00710422">
        <w:rPr>
          <w:rFonts w:asciiTheme="minorHAnsi" w:hAnsiTheme="minorHAnsi" w:cstheme="minorHAnsi"/>
          <w:b/>
          <w:bCs/>
          <w:color w:val="FFFFFF" w:themeColor="background1"/>
          <w:highlight w:val="black"/>
        </w:rPr>
        <w:lastRenderedPageBreak/>
        <w:t>ADDENDUMN 2</w:t>
      </w:r>
    </w:p>
    <w:p w14:paraId="77F98032" w14:textId="323AB820" w:rsidR="00D04C25" w:rsidRPr="00710422" w:rsidRDefault="00D04C25" w:rsidP="00CB6BCC">
      <w:pPr>
        <w:rPr>
          <w:rFonts w:asciiTheme="minorHAnsi" w:hAnsiTheme="minorHAnsi" w:cstheme="minorHAnsi"/>
        </w:rPr>
      </w:pPr>
    </w:p>
    <w:p w14:paraId="11B66F88" w14:textId="3372FBCD" w:rsidR="009B3D55" w:rsidRPr="00710422" w:rsidRDefault="00037B01" w:rsidP="00CB6BCC">
      <w:pPr>
        <w:rPr>
          <w:rFonts w:asciiTheme="minorHAnsi" w:hAnsiTheme="minorHAnsi" w:cstheme="minorHAnsi"/>
          <w:b/>
          <w:bCs/>
        </w:rPr>
      </w:pPr>
      <w:r w:rsidRPr="00710422">
        <w:rPr>
          <w:rFonts w:asciiTheme="minorHAnsi" w:hAnsiTheme="minorHAnsi" w:cstheme="minorHAnsi"/>
          <w:b/>
          <w:bCs/>
        </w:rPr>
        <w:t>MIDTOWN ENGAGEMENT REPORT (attached)</w:t>
      </w:r>
    </w:p>
    <w:p w14:paraId="485DFAA5" w14:textId="58656135" w:rsidR="009B3D55" w:rsidRPr="00710422" w:rsidRDefault="009B3D55" w:rsidP="00CB6BCC">
      <w:pPr>
        <w:rPr>
          <w:rFonts w:asciiTheme="minorHAnsi" w:hAnsiTheme="minorHAnsi" w:cstheme="minorHAnsi"/>
        </w:rPr>
      </w:pPr>
    </w:p>
    <w:p w14:paraId="444F2338" w14:textId="2B06E394" w:rsidR="009B3D55" w:rsidRPr="00710422" w:rsidRDefault="009B3D55" w:rsidP="00CB6BCC">
      <w:pPr>
        <w:rPr>
          <w:rFonts w:asciiTheme="minorHAnsi" w:hAnsiTheme="minorHAnsi" w:cstheme="minorHAnsi"/>
        </w:rPr>
      </w:pPr>
    </w:p>
    <w:p w14:paraId="42555C23" w14:textId="77777777" w:rsidR="009B3D55" w:rsidRPr="00710422" w:rsidRDefault="009B3D55" w:rsidP="00CB6BCC">
      <w:pPr>
        <w:rPr>
          <w:rFonts w:asciiTheme="minorHAnsi" w:hAnsiTheme="minorHAnsi" w:cstheme="minorHAnsi"/>
        </w:rPr>
      </w:pPr>
    </w:p>
    <w:sectPr w:rsidR="009B3D55" w:rsidRPr="00710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C4E8" w14:textId="77777777" w:rsidR="00E7714E" w:rsidRDefault="00E7714E" w:rsidP="009C7225">
      <w:r>
        <w:separator/>
      </w:r>
    </w:p>
  </w:endnote>
  <w:endnote w:type="continuationSeparator" w:id="0">
    <w:p w14:paraId="47F4B468" w14:textId="77777777" w:rsidR="00E7714E" w:rsidRDefault="00E7714E" w:rsidP="009C7225">
      <w:r>
        <w:continuationSeparator/>
      </w:r>
    </w:p>
  </w:endnote>
  <w:endnote w:type="continuationNotice" w:id="1">
    <w:p w14:paraId="22EF55CE" w14:textId="77777777" w:rsidR="00E7714E" w:rsidRDefault="00E7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0B58" w14:textId="49B5E630" w:rsidR="008455FB" w:rsidRDefault="008455FB" w:rsidP="008C59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B6376C" w14:textId="77777777" w:rsidR="008455FB" w:rsidRDefault="008455FB" w:rsidP="009C72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205724"/>
      <w:docPartObj>
        <w:docPartGallery w:val="Page Numbers (Bottom of Page)"/>
        <w:docPartUnique/>
      </w:docPartObj>
    </w:sdtPr>
    <w:sdtContent>
      <w:p w14:paraId="708FE581" w14:textId="2FA8F0DA" w:rsidR="008455FB" w:rsidRDefault="008455FB" w:rsidP="008C5960">
        <w:pPr>
          <w:pStyle w:val="Footer"/>
          <w:framePr w:wrap="none" w:vAnchor="text" w:hAnchor="margin" w:xAlign="right" w:y="1"/>
          <w:rPr>
            <w:rStyle w:val="PageNumber"/>
          </w:rPr>
        </w:pPr>
        <w:r w:rsidRPr="009C7225">
          <w:rPr>
            <w:rStyle w:val="PageNumber"/>
            <w:rFonts w:cstheme="minorHAnsi"/>
            <w:color w:val="7F7F7F" w:themeColor="text1" w:themeTint="80"/>
          </w:rPr>
          <w:fldChar w:fldCharType="begin"/>
        </w:r>
        <w:r w:rsidRPr="009C7225">
          <w:rPr>
            <w:rStyle w:val="PageNumber"/>
            <w:rFonts w:cstheme="minorHAnsi"/>
            <w:color w:val="7F7F7F" w:themeColor="text1" w:themeTint="80"/>
          </w:rPr>
          <w:instrText xml:space="preserve"> PAGE </w:instrText>
        </w:r>
        <w:r w:rsidRPr="009C7225">
          <w:rPr>
            <w:rStyle w:val="PageNumber"/>
            <w:rFonts w:cstheme="minorHAnsi"/>
            <w:color w:val="7F7F7F" w:themeColor="text1" w:themeTint="80"/>
          </w:rPr>
          <w:fldChar w:fldCharType="separate"/>
        </w:r>
        <w:r w:rsidR="003A7F6E">
          <w:rPr>
            <w:rStyle w:val="PageNumber"/>
            <w:rFonts w:cstheme="minorHAnsi"/>
            <w:noProof/>
            <w:color w:val="7F7F7F" w:themeColor="text1" w:themeTint="80"/>
          </w:rPr>
          <w:t>1</w:t>
        </w:r>
        <w:r w:rsidRPr="009C7225">
          <w:rPr>
            <w:rStyle w:val="PageNumber"/>
            <w:rFonts w:cstheme="minorHAnsi"/>
            <w:color w:val="7F7F7F" w:themeColor="text1" w:themeTint="80"/>
          </w:rPr>
          <w:fldChar w:fldCharType="end"/>
        </w:r>
      </w:p>
    </w:sdtContent>
  </w:sdt>
  <w:p w14:paraId="6AAFAD15" w14:textId="77777777" w:rsidR="008455FB" w:rsidRDefault="008455FB" w:rsidP="009C72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F009" w14:textId="77777777" w:rsidR="008455FB" w:rsidRDefault="0084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EB8D" w14:textId="77777777" w:rsidR="00E7714E" w:rsidRDefault="00E7714E" w:rsidP="009C7225">
      <w:r>
        <w:separator/>
      </w:r>
    </w:p>
  </w:footnote>
  <w:footnote w:type="continuationSeparator" w:id="0">
    <w:p w14:paraId="1C7183DF" w14:textId="77777777" w:rsidR="00E7714E" w:rsidRDefault="00E7714E" w:rsidP="009C7225">
      <w:r>
        <w:continuationSeparator/>
      </w:r>
    </w:p>
  </w:footnote>
  <w:footnote w:type="continuationNotice" w:id="1">
    <w:p w14:paraId="329B948D" w14:textId="77777777" w:rsidR="00E7714E" w:rsidRDefault="00E7714E"/>
  </w:footnote>
  <w:footnote w:id="2">
    <w:p w14:paraId="0B506780" w14:textId="05E01262" w:rsidR="008455FB" w:rsidRDefault="008455FB" w:rsidP="00E5278C">
      <w:pPr>
        <w:pStyle w:val="NormalWeb"/>
        <w:spacing w:before="0" w:beforeAutospacing="0" w:after="300" w:afterAutospacing="0"/>
        <w:rPr>
          <w:rFonts w:ascii="Source Sans Pro" w:hAnsi="Source Sans Pro"/>
          <w:color w:val="231F20"/>
        </w:rPr>
      </w:pPr>
      <w:r>
        <w:rPr>
          <w:rStyle w:val="FootnoteReference"/>
        </w:rPr>
        <w:footnoteRef/>
      </w:r>
      <w:r>
        <w:t xml:space="preserve"> </w:t>
      </w:r>
      <w:r w:rsidRPr="00E5278C">
        <w:rPr>
          <w:rFonts w:ascii="Source Sans Pro" w:hAnsi="Source Sans Pro"/>
          <w:color w:val="231F20"/>
          <w:sz w:val="20"/>
          <w:szCs w:val="20"/>
        </w:rPr>
        <w:t xml:space="preserve">LEED for Cities and Communities helps local leaders create and </w:t>
      </w:r>
      <w:r w:rsidR="00021F28" w:rsidRPr="00E5278C">
        <w:rPr>
          <w:rFonts w:ascii="Source Sans Pro" w:hAnsi="Source Sans Pro"/>
          <w:color w:val="231F20"/>
          <w:sz w:val="20"/>
          <w:szCs w:val="20"/>
        </w:rPr>
        <w:t>operat</w:t>
      </w:r>
      <w:r w:rsidR="00021F28">
        <w:rPr>
          <w:rFonts w:ascii="Source Sans Pro" w:hAnsi="Source Sans Pro"/>
          <w:color w:val="231F20"/>
          <w:sz w:val="20"/>
          <w:szCs w:val="20"/>
        </w:rPr>
        <w:t>e</w:t>
      </w:r>
      <w:r w:rsidR="00021F28" w:rsidRPr="00E5278C">
        <w:rPr>
          <w:rFonts w:ascii="Source Sans Pro" w:hAnsi="Source Sans Pro"/>
          <w:color w:val="231F20"/>
          <w:sz w:val="20"/>
          <w:szCs w:val="20"/>
        </w:rPr>
        <w:t xml:space="preserve"> </w:t>
      </w:r>
      <w:r w:rsidRPr="00E5278C">
        <w:rPr>
          <w:rFonts w:ascii="Source Sans Pro" w:hAnsi="Source Sans Pro"/>
          <w:color w:val="231F20"/>
          <w:sz w:val="20"/>
          <w:szCs w:val="20"/>
        </w:rPr>
        <w:t>responsible, sustainable, and specific plans for natural systems, energy, water, waste, transportation, and many other factors that contribute to quality of life—</w:t>
      </w:r>
      <w:r w:rsidR="00021F28">
        <w:rPr>
          <w:rFonts w:ascii="Source Sans Pro" w:hAnsi="Source Sans Pro"/>
          <w:color w:val="231F20"/>
          <w:sz w:val="20"/>
          <w:szCs w:val="20"/>
        </w:rPr>
        <w:t>changing</w:t>
      </w:r>
      <w:r w:rsidR="00021F28" w:rsidRPr="00E5278C">
        <w:rPr>
          <w:rFonts w:ascii="Source Sans Pro" w:hAnsi="Source Sans Pro"/>
          <w:color w:val="231F20"/>
          <w:sz w:val="20"/>
          <w:szCs w:val="20"/>
        </w:rPr>
        <w:t xml:space="preserve"> </w:t>
      </w:r>
      <w:r w:rsidRPr="00E5278C">
        <w:rPr>
          <w:rFonts w:ascii="Source Sans Pro" w:hAnsi="Source Sans Pro"/>
          <w:color w:val="231F20"/>
          <w:sz w:val="20"/>
          <w:szCs w:val="20"/>
        </w:rPr>
        <w:t>the way cities and communities are planned, developed, and operated to improve their overall sustainability and quality of life. The LEED framework encompasses social, economic, and environmental performance indicators and strategies with a clear, data-driven means of benchmarking and communicating progress.</w:t>
      </w:r>
      <w:r>
        <w:rPr>
          <w:rFonts w:ascii="Source Sans Pro" w:hAnsi="Source Sans Pro"/>
          <w:color w:val="231F20"/>
          <w:sz w:val="20"/>
          <w:szCs w:val="20"/>
        </w:rPr>
        <w:t xml:space="preserve"> The City of Santa Fe was certified as a LEED Gold City on May 14, 2020.</w:t>
      </w:r>
    </w:p>
    <w:p w14:paraId="2ECC19DD" w14:textId="269F5DE9" w:rsidR="008455FB" w:rsidRDefault="008455FB">
      <w:pPr>
        <w:pStyle w:val="FootnoteText"/>
      </w:pPr>
    </w:p>
  </w:footnote>
  <w:footnote w:id="3">
    <w:p w14:paraId="1AFEB025" w14:textId="4BEC3467" w:rsidR="008455FB" w:rsidRPr="003A7F6E" w:rsidRDefault="008455FB">
      <w:pPr>
        <w:pStyle w:val="FootnoteText"/>
        <w:rPr>
          <w:rFonts w:ascii="Cambria" w:hAnsi="Cambria" w:cstheme="minorHAnsi"/>
          <w:shd w:val="clear" w:color="auto" w:fill="FFFFFF"/>
        </w:rPr>
      </w:pPr>
      <w:r w:rsidRPr="003A7F6E">
        <w:rPr>
          <w:rStyle w:val="FootnoteReference"/>
          <w:rFonts w:ascii="Cambria" w:hAnsi="Cambria"/>
        </w:rPr>
        <w:footnoteRef/>
      </w:r>
      <w:r w:rsidRPr="003A7F6E">
        <w:rPr>
          <w:rFonts w:ascii="Cambria" w:hAnsi="Cambria"/>
        </w:rPr>
        <w:t xml:space="preserve"> </w:t>
      </w:r>
      <w:r w:rsidRPr="003A7F6E">
        <w:rPr>
          <w:rFonts w:ascii="Cambria" w:hAnsi="Cambria" w:cstheme="minorHAnsi"/>
          <w:shd w:val="clear" w:color="auto" w:fill="FFFFFF"/>
        </w:rPr>
        <w:t>Safe Routes to School (SRTS), a Federal Department of Transportation program, promotes walking and bicycling to school through infrastructure improvements, enforcement, tools, safety education, and incentives to encourage walking and bicycling to school.</w:t>
      </w:r>
      <w:r w:rsidRPr="003A7F6E">
        <w:rPr>
          <w:rStyle w:val="apple-converted-space"/>
          <w:rFonts w:ascii="Cambria" w:hAnsi="Cambria" w:cstheme="minorHAnsi"/>
          <w:shd w:val="clear" w:color="auto" w:fill="FFFFFF"/>
        </w:rPr>
        <w:t> </w:t>
      </w:r>
      <w:r w:rsidRPr="003A7F6E">
        <w:rPr>
          <w:rFonts w:ascii="Cambria" w:hAnsi="Cambria" w:cstheme="minorHAnsi"/>
          <w:shd w:val="clear" w:color="auto" w:fill="FFFFFF"/>
        </w:rPr>
        <w:t>Safe Routes to School programs aim to make it safer for students to walk and bike to school and encourage more walking and biking where safety is not a barrier. Community members</w:t>
      </w:r>
      <w:r w:rsidR="00807FC6">
        <w:rPr>
          <w:rFonts w:ascii="Cambria" w:hAnsi="Cambria" w:cstheme="minorHAnsi"/>
          <w:shd w:val="clear" w:color="auto" w:fill="FFFFFF"/>
        </w:rPr>
        <w:t>,</w:t>
      </w:r>
      <w:r w:rsidR="00807FC6" w:rsidRPr="003A7F6E">
        <w:rPr>
          <w:rFonts w:ascii="Cambria" w:hAnsi="Cambria" w:cstheme="minorHAnsi"/>
          <w:shd w:val="clear" w:color="auto" w:fill="FFFFFF"/>
        </w:rPr>
        <w:t xml:space="preserve"> </w:t>
      </w:r>
      <w:r w:rsidRPr="003A7F6E">
        <w:rPr>
          <w:rFonts w:ascii="Cambria" w:hAnsi="Cambria" w:cstheme="minorHAnsi"/>
          <w:shd w:val="clear" w:color="auto" w:fill="FFFFFF"/>
        </w:rPr>
        <w:t>public health, planning and transportation professionals</w:t>
      </w:r>
      <w:r w:rsidR="00807FC6">
        <w:rPr>
          <w:rFonts w:ascii="Cambria" w:hAnsi="Cambria" w:cstheme="minorHAnsi"/>
          <w:shd w:val="clear" w:color="auto" w:fill="FFFFFF"/>
        </w:rPr>
        <w:t>,</w:t>
      </w:r>
      <w:r w:rsidRPr="003A7F6E">
        <w:rPr>
          <w:rFonts w:ascii="Cambria" w:hAnsi="Cambria" w:cstheme="minorHAnsi"/>
          <w:shd w:val="clear" w:color="auto" w:fill="FFFFFF"/>
        </w:rPr>
        <w:t xml:space="preserve"> and school communities have roles to play to change norms in how we move around our communities and make it appealing and safe for students to walk, bike or roll to school. Underserved communities traditionally lacking in transportation investments deserve priority as they do not have access to safe, comfortable roads for walking, biking, or rolling. They are also overrepresented in pedestrian and bicyclist injuries.  The National Center for Safe Routes to Schools developed resources, provided technical assistance, and conducted marketing and program evaluation for the Federal Safe Routes to School program.</w:t>
      </w:r>
    </w:p>
    <w:p w14:paraId="5B868A51" w14:textId="240D438A" w:rsidR="008455FB" w:rsidRDefault="008455FB">
      <w:pPr>
        <w:pStyle w:val="FootnoteText"/>
        <w:rPr>
          <w:rFonts w:asciiTheme="minorHAnsi" w:hAnsiTheme="minorHAnsi" w:cstheme="minorHAnsi"/>
          <w:color w:val="444444"/>
          <w:shd w:val="clear" w:color="auto" w:fill="FFFFFF"/>
        </w:rPr>
      </w:pPr>
    </w:p>
    <w:p w14:paraId="2BE4DA54" w14:textId="2CBFFD2D" w:rsidR="008455FB" w:rsidRDefault="008455FB">
      <w:pPr>
        <w:pStyle w:val="FootnoteText"/>
        <w:rPr>
          <w:rFonts w:asciiTheme="minorHAnsi" w:hAnsiTheme="minorHAnsi" w:cstheme="minorHAnsi"/>
          <w:color w:val="444444"/>
          <w:shd w:val="clear" w:color="auto" w:fill="FFFFFF"/>
        </w:rPr>
      </w:pPr>
    </w:p>
    <w:p w14:paraId="5C6076FF" w14:textId="77777777" w:rsidR="008455FB" w:rsidRPr="00354784" w:rsidRDefault="008455FB">
      <w:pPr>
        <w:pStyle w:val="FootnoteText"/>
        <w:rPr>
          <w:rFonts w:asciiTheme="minorHAnsi" w:hAnsiTheme="minorHAnsi" w:cstheme="minorHAnsi"/>
        </w:rPr>
      </w:pPr>
    </w:p>
  </w:footnote>
  <w:footnote w:id="4">
    <w:p w14:paraId="71D13CAD" w14:textId="66BBEB5E" w:rsidR="006E2DC1" w:rsidRPr="00016AC2" w:rsidRDefault="006E2DC1" w:rsidP="00016AC2">
      <w:pPr>
        <w:rPr>
          <w:rFonts w:ascii="Cambria" w:hAnsi="Cambria" w:cstheme="minorBidi"/>
          <w:sz w:val="20"/>
          <w:szCs w:val="20"/>
        </w:rPr>
      </w:pPr>
      <w:r>
        <w:rPr>
          <w:rStyle w:val="FootnoteReference"/>
        </w:rPr>
        <w:footnoteRef/>
      </w:r>
      <w:r>
        <w:t xml:space="preserve"> </w:t>
      </w:r>
      <w:r w:rsidR="00016AC2">
        <w:tab/>
      </w:r>
      <w:r w:rsidRPr="00016AC2">
        <w:rPr>
          <w:rFonts w:ascii="Cambria" w:hAnsi="Cambria" w:cstheme="minorBidi"/>
          <w:sz w:val="20"/>
          <w:szCs w:val="20"/>
        </w:rPr>
        <w:t xml:space="preserve">Estimated </w:t>
      </w:r>
      <w:r w:rsidRPr="00016AC2">
        <w:rPr>
          <w:rFonts w:ascii="Cambria" w:hAnsi="Cambria" w:cstheme="minorBidi"/>
          <w:sz w:val="20"/>
          <w:szCs w:val="20"/>
          <w:u w:val="single"/>
        </w:rPr>
        <w:t>maximum</w:t>
      </w:r>
      <w:r w:rsidRPr="00016AC2">
        <w:rPr>
          <w:rFonts w:ascii="Cambria" w:hAnsi="Cambria" w:cstheme="minorBidi"/>
          <w:sz w:val="20"/>
          <w:szCs w:val="20"/>
        </w:rPr>
        <w:t xml:space="preserve"> Midtown Homes: 1,100 units</w:t>
      </w:r>
    </w:p>
    <w:p w14:paraId="03119B02" w14:textId="77777777" w:rsidR="006E2DC1" w:rsidRPr="00016AC2" w:rsidRDefault="006E2DC1" w:rsidP="00016AC2">
      <w:pPr>
        <w:ind w:firstLine="720"/>
        <w:rPr>
          <w:rFonts w:ascii="Cambria" w:hAnsi="Cambria" w:cstheme="minorBidi"/>
          <w:sz w:val="20"/>
          <w:szCs w:val="20"/>
        </w:rPr>
      </w:pPr>
      <w:r w:rsidRPr="00016AC2">
        <w:rPr>
          <w:rFonts w:ascii="Cambria" w:hAnsi="Cambria" w:cstheme="minorBidi"/>
          <w:sz w:val="20"/>
          <w:szCs w:val="20"/>
        </w:rPr>
        <w:t>4 Dedicated Parcels for 100% Affordable Housing Development:</w:t>
      </w:r>
    </w:p>
    <w:p w14:paraId="55744D67" w14:textId="77777777" w:rsidR="006E2DC1" w:rsidRPr="00016AC2" w:rsidRDefault="006E2DC1" w:rsidP="00016AC2">
      <w:pPr>
        <w:ind w:left="720" w:firstLine="720"/>
        <w:rPr>
          <w:rFonts w:ascii="Cambria" w:hAnsi="Cambria" w:cstheme="minorBidi"/>
          <w:sz w:val="20"/>
          <w:szCs w:val="20"/>
        </w:rPr>
      </w:pPr>
      <w:r w:rsidRPr="00016AC2">
        <w:rPr>
          <w:rFonts w:ascii="Cambria" w:hAnsi="Cambria" w:cstheme="minorBidi"/>
          <w:sz w:val="20"/>
          <w:szCs w:val="20"/>
        </w:rPr>
        <w:t>Townhouse - Rental:  45 units</w:t>
      </w:r>
    </w:p>
    <w:p w14:paraId="69CA52AB" w14:textId="77777777" w:rsidR="006E2DC1" w:rsidRPr="00016AC2" w:rsidRDefault="006E2DC1" w:rsidP="00016AC2">
      <w:pPr>
        <w:ind w:left="720" w:firstLine="720"/>
        <w:rPr>
          <w:rFonts w:ascii="Cambria" w:hAnsi="Cambria" w:cstheme="minorBidi"/>
          <w:sz w:val="20"/>
          <w:szCs w:val="20"/>
        </w:rPr>
      </w:pPr>
      <w:r w:rsidRPr="00016AC2">
        <w:rPr>
          <w:rFonts w:ascii="Cambria" w:hAnsi="Cambria" w:cstheme="minorBidi"/>
          <w:sz w:val="20"/>
          <w:szCs w:val="20"/>
        </w:rPr>
        <w:t>Townhouse – Ownership:  45 units</w:t>
      </w:r>
    </w:p>
    <w:p w14:paraId="11D24A55" w14:textId="77777777" w:rsidR="006E2DC1" w:rsidRPr="00016AC2" w:rsidRDefault="006E2DC1" w:rsidP="00016AC2">
      <w:pPr>
        <w:ind w:left="720" w:firstLine="720"/>
        <w:rPr>
          <w:rFonts w:ascii="Cambria" w:hAnsi="Cambria" w:cstheme="minorBidi"/>
          <w:sz w:val="20"/>
          <w:szCs w:val="20"/>
        </w:rPr>
      </w:pPr>
      <w:r w:rsidRPr="00016AC2">
        <w:rPr>
          <w:rFonts w:ascii="Cambria" w:hAnsi="Cambria" w:cstheme="minorBidi"/>
          <w:sz w:val="20"/>
          <w:szCs w:val="20"/>
        </w:rPr>
        <w:t>Townhouse – Land Trust/ Ownership:  45 units</w:t>
      </w:r>
    </w:p>
    <w:p w14:paraId="4B7A5B0C" w14:textId="77777777" w:rsidR="006E2DC1" w:rsidRPr="00016AC2" w:rsidRDefault="006E2DC1" w:rsidP="00016AC2">
      <w:pPr>
        <w:ind w:left="720" w:firstLine="720"/>
        <w:rPr>
          <w:rFonts w:ascii="Cambria" w:hAnsi="Cambria" w:cstheme="minorBidi"/>
          <w:sz w:val="20"/>
          <w:szCs w:val="20"/>
        </w:rPr>
      </w:pPr>
      <w:r w:rsidRPr="00016AC2">
        <w:rPr>
          <w:rFonts w:ascii="Cambria" w:hAnsi="Cambria" w:cstheme="minorBidi"/>
          <w:sz w:val="20"/>
          <w:szCs w:val="20"/>
        </w:rPr>
        <w:t>Multi-Family – Rental:  60 units</w:t>
      </w:r>
    </w:p>
    <w:p w14:paraId="3003AFBB" w14:textId="52416624" w:rsidR="006E2DC1" w:rsidRDefault="006E2DC1" w:rsidP="00016AC2">
      <w:pPr>
        <w:ind w:left="720"/>
        <w:rPr>
          <w:rFonts w:ascii="Cambria" w:hAnsi="Cambria" w:cstheme="minorBidi"/>
          <w:sz w:val="20"/>
          <w:szCs w:val="20"/>
        </w:rPr>
      </w:pPr>
      <w:r w:rsidRPr="00016AC2">
        <w:rPr>
          <w:rFonts w:ascii="Cambria" w:hAnsi="Cambria" w:cstheme="minorBidi"/>
          <w:sz w:val="20"/>
          <w:szCs w:val="20"/>
        </w:rPr>
        <w:t>TOTAL 100% Development Projects (estimated):  195 units</w:t>
      </w:r>
    </w:p>
    <w:p w14:paraId="31F8499F" w14:textId="77777777" w:rsidR="00016AC2" w:rsidRPr="00016AC2" w:rsidRDefault="00016AC2" w:rsidP="00016AC2">
      <w:pPr>
        <w:ind w:left="720"/>
        <w:rPr>
          <w:rFonts w:ascii="Cambria" w:hAnsi="Cambria" w:cstheme="minorBidi"/>
          <w:sz w:val="20"/>
          <w:szCs w:val="20"/>
        </w:rPr>
      </w:pPr>
    </w:p>
    <w:p w14:paraId="187960A5" w14:textId="77777777" w:rsidR="006E2DC1" w:rsidRPr="00016AC2" w:rsidRDefault="006E2DC1" w:rsidP="00016AC2">
      <w:pPr>
        <w:ind w:firstLine="720"/>
        <w:rPr>
          <w:rFonts w:ascii="Cambria" w:hAnsi="Cambria" w:cstheme="minorBidi"/>
          <w:sz w:val="20"/>
          <w:szCs w:val="20"/>
        </w:rPr>
      </w:pPr>
      <w:r w:rsidRPr="00016AC2">
        <w:rPr>
          <w:rFonts w:ascii="Cambria" w:hAnsi="Cambria" w:cstheme="minorBidi"/>
          <w:sz w:val="20"/>
          <w:szCs w:val="20"/>
        </w:rPr>
        <w:t>Market Rate Home Production:  905 units, of which:</w:t>
      </w:r>
    </w:p>
    <w:p w14:paraId="037D46E7" w14:textId="77777777" w:rsidR="006E2DC1" w:rsidRPr="00016AC2" w:rsidRDefault="006E2DC1" w:rsidP="00016AC2">
      <w:pPr>
        <w:ind w:left="1440"/>
        <w:rPr>
          <w:rFonts w:ascii="Cambria" w:hAnsi="Cambria" w:cstheme="minorBidi"/>
          <w:sz w:val="20"/>
          <w:szCs w:val="20"/>
        </w:rPr>
      </w:pPr>
      <w:r w:rsidRPr="00016AC2">
        <w:rPr>
          <w:rFonts w:ascii="Cambria" w:hAnsi="Cambria" w:cstheme="minorBidi"/>
          <w:sz w:val="20"/>
          <w:szCs w:val="20"/>
        </w:rPr>
        <w:t>135 are priced affordably according to the City’s inclusionary housing regulation (approximately 15%-18% of total market rate development)</w:t>
      </w:r>
    </w:p>
    <w:p w14:paraId="7815BECB" w14:textId="1D2D2ABC" w:rsidR="006E2DC1" w:rsidRDefault="006E2DC1" w:rsidP="00016AC2">
      <w:pPr>
        <w:ind w:left="720" w:firstLine="720"/>
        <w:rPr>
          <w:rFonts w:ascii="Cambria" w:hAnsi="Cambria" w:cstheme="minorBidi"/>
          <w:sz w:val="20"/>
          <w:szCs w:val="20"/>
        </w:rPr>
      </w:pPr>
      <w:r w:rsidRPr="00016AC2">
        <w:rPr>
          <w:rFonts w:ascii="Cambria" w:hAnsi="Cambria" w:cstheme="minorBidi"/>
          <w:sz w:val="20"/>
          <w:szCs w:val="20"/>
        </w:rPr>
        <w:t xml:space="preserve">770 are priced at market rates </w:t>
      </w:r>
    </w:p>
    <w:p w14:paraId="68CD3D32" w14:textId="77777777" w:rsidR="00016AC2" w:rsidRPr="00016AC2" w:rsidRDefault="00016AC2" w:rsidP="00016AC2">
      <w:pPr>
        <w:ind w:left="720" w:firstLine="720"/>
        <w:rPr>
          <w:rFonts w:ascii="Cambria" w:hAnsi="Cambria" w:cstheme="minorBidi"/>
          <w:sz w:val="20"/>
          <w:szCs w:val="20"/>
        </w:rPr>
      </w:pPr>
    </w:p>
    <w:p w14:paraId="75455865" w14:textId="77777777" w:rsidR="006E2DC1" w:rsidRPr="00016AC2" w:rsidRDefault="006E2DC1" w:rsidP="00016AC2">
      <w:pPr>
        <w:ind w:firstLine="720"/>
        <w:rPr>
          <w:rFonts w:ascii="Cambria" w:hAnsi="Cambria" w:cstheme="minorBidi"/>
          <w:sz w:val="20"/>
          <w:szCs w:val="20"/>
        </w:rPr>
      </w:pPr>
      <w:r w:rsidRPr="00016AC2">
        <w:rPr>
          <w:rFonts w:ascii="Cambria" w:hAnsi="Cambria" w:cstheme="minorBidi"/>
          <w:sz w:val="20"/>
          <w:szCs w:val="20"/>
        </w:rPr>
        <w:t>SUMMARY:</w:t>
      </w:r>
    </w:p>
    <w:p w14:paraId="005D1534" w14:textId="77777777" w:rsidR="006E2DC1" w:rsidRPr="00016AC2" w:rsidRDefault="006E2DC1" w:rsidP="00016AC2">
      <w:pPr>
        <w:ind w:left="720" w:firstLine="720"/>
        <w:rPr>
          <w:rFonts w:ascii="Cambria" w:hAnsi="Cambria" w:cstheme="minorBidi"/>
          <w:sz w:val="20"/>
          <w:szCs w:val="20"/>
        </w:rPr>
      </w:pPr>
      <w:r w:rsidRPr="00016AC2">
        <w:rPr>
          <w:rFonts w:ascii="Cambria" w:hAnsi="Cambria" w:cstheme="minorBidi"/>
          <w:sz w:val="20"/>
          <w:szCs w:val="20"/>
        </w:rPr>
        <w:t>770 Market Rate</w:t>
      </w:r>
    </w:p>
    <w:p w14:paraId="0E031EC5" w14:textId="77777777" w:rsidR="006E2DC1" w:rsidRPr="003A7F6E" w:rsidRDefault="006E2DC1" w:rsidP="00016AC2">
      <w:pPr>
        <w:pStyle w:val="ListParagraph"/>
        <w:ind w:firstLine="720"/>
        <w:rPr>
          <w:rFonts w:ascii="Cambria" w:hAnsi="Cambria" w:cstheme="minorBidi"/>
          <w:sz w:val="20"/>
          <w:szCs w:val="20"/>
        </w:rPr>
      </w:pPr>
      <w:r w:rsidRPr="003A7F6E">
        <w:rPr>
          <w:rFonts w:ascii="Cambria" w:hAnsi="Cambria" w:cstheme="minorBidi"/>
          <w:sz w:val="20"/>
          <w:szCs w:val="20"/>
        </w:rPr>
        <w:t>135 Inclusionary Housing</w:t>
      </w:r>
    </w:p>
    <w:p w14:paraId="28C02BDC" w14:textId="77777777" w:rsidR="006E2DC1" w:rsidRPr="003A7F6E" w:rsidRDefault="006E2DC1" w:rsidP="00016AC2">
      <w:pPr>
        <w:pStyle w:val="ListParagraph"/>
        <w:ind w:firstLine="720"/>
        <w:rPr>
          <w:rFonts w:ascii="Cambria" w:hAnsi="Cambria" w:cstheme="minorBidi"/>
          <w:sz w:val="20"/>
          <w:szCs w:val="20"/>
        </w:rPr>
      </w:pPr>
      <w:r w:rsidRPr="003A7F6E">
        <w:rPr>
          <w:rFonts w:ascii="Cambria" w:hAnsi="Cambria" w:cstheme="minorBidi"/>
          <w:sz w:val="20"/>
          <w:szCs w:val="20"/>
          <w:u w:val="single"/>
        </w:rPr>
        <w:t>195 Affordable Housing on Dedicated Parcels</w:t>
      </w:r>
    </w:p>
    <w:p w14:paraId="6F5F52EB" w14:textId="77777777" w:rsidR="006E2DC1" w:rsidRPr="003A7F6E" w:rsidRDefault="006E2DC1" w:rsidP="00016AC2">
      <w:pPr>
        <w:pStyle w:val="ListParagraph"/>
        <w:ind w:firstLine="720"/>
        <w:rPr>
          <w:rFonts w:ascii="Cambria" w:hAnsi="Cambria" w:cstheme="minorBidi"/>
          <w:b/>
          <w:bCs/>
          <w:sz w:val="20"/>
          <w:szCs w:val="20"/>
        </w:rPr>
      </w:pPr>
      <w:r w:rsidRPr="003A7F6E">
        <w:rPr>
          <w:rFonts w:ascii="Cambria" w:hAnsi="Cambria" w:cstheme="minorBidi"/>
          <w:b/>
          <w:bCs/>
          <w:sz w:val="20"/>
          <w:szCs w:val="20"/>
        </w:rPr>
        <w:t>1,100 total units</w:t>
      </w:r>
    </w:p>
    <w:p w14:paraId="4A6A4152" w14:textId="24B18B45" w:rsidR="006E2DC1" w:rsidRDefault="006E2DC1" w:rsidP="00016AC2">
      <w:pPr>
        <w:pStyle w:val="FootnoteText"/>
        <w:ind w:left="720"/>
        <w:rPr>
          <w:rFonts w:ascii="Cambria" w:hAnsi="Cambria" w:cstheme="minorBidi"/>
          <w:b/>
          <w:bCs/>
        </w:rPr>
      </w:pPr>
      <w:r w:rsidRPr="003A7F6E">
        <w:rPr>
          <w:rFonts w:ascii="Cambria" w:hAnsi="Cambria" w:cstheme="minorBidi"/>
          <w:b/>
          <w:bCs/>
        </w:rPr>
        <w:t>Total Affordable Units = 135 + 195 = 330 units; or approximately 30% of total housing produced</w:t>
      </w:r>
    </w:p>
    <w:p w14:paraId="4A38A351" w14:textId="77777777" w:rsidR="00016AC2" w:rsidRDefault="00016AC2" w:rsidP="00016AC2">
      <w:pPr>
        <w:pStyle w:val="FootnoteText"/>
        <w:ind w:left="720"/>
      </w:pPr>
    </w:p>
  </w:footnote>
  <w:footnote w:id="5">
    <w:p w14:paraId="09EF7384" w14:textId="77777777" w:rsidR="008455FB" w:rsidRPr="00B743D6" w:rsidRDefault="008455FB">
      <w:pPr>
        <w:pStyle w:val="FootnoteText"/>
        <w:rPr>
          <w:rFonts w:asciiTheme="minorHAnsi" w:hAnsiTheme="minorHAnsi" w:cstheme="minorHAnsi"/>
        </w:rPr>
      </w:pPr>
      <w:r w:rsidRPr="00B743D6">
        <w:rPr>
          <w:rStyle w:val="FootnoteReference"/>
          <w:rFonts w:asciiTheme="minorHAnsi" w:hAnsiTheme="minorHAnsi" w:cstheme="minorHAnsi"/>
        </w:rPr>
        <w:footnoteRef/>
      </w:r>
      <w:r w:rsidRPr="00B743D6">
        <w:rPr>
          <w:rFonts w:asciiTheme="minorHAnsi" w:hAnsiTheme="minorHAnsi" w:cstheme="minorHAnsi"/>
        </w:rPr>
        <w:t xml:space="preserve">   </w:t>
      </w:r>
      <w:r w:rsidRPr="003A7F6E">
        <w:rPr>
          <w:rFonts w:ascii="Cambria" w:hAnsi="Cambria" w:cstheme="minorHAnsi"/>
        </w:rPr>
        <w:t xml:space="preserve">Using the </w:t>
      </w:r>
      <w:r w:rsidRPr="003A7F6E">
        <w:rPr>
          <w:rFonts w:ascii="Cambria" w:hAnsi="Cambria" w:cstheme="minorHAnsi"/>
          <w:u w:val="single"/>
        </w:rPr>
        <w:t>maximum</w:t>
      </w:r>
      <w:r w:rsidRPr="003A7F6E">
        <w:rPr>
          <w:rFonts w:ascii="Cambria" w:hAnsi="Cambria" w:cstheme="minorHAnsi"/>
        </w:rPr>
        <w:t xml:space="preserve"> number of units that could be produced at the Midtown Site, the following calculations are </w:t>
      </w:r>
      <w:r w:rsidRPr="003A7F6E">
        <w:rPr>
          <w:rFonts w:ascii="Cambria" w:hAnsi="Cambria" w:cstheme="minorHAnsi"/>
          <w:u w:val="single"/>
        </w:rPr>
        <w:t>estimates only</w:t>
      </w:r>
      <w:r w:rsidRPr="003A7F6E">
        <w:rPr>
          <w:rFonts w:ascii="Cambria" w:hAnsi="Cambria" w:cstheme="minorHAnsi"/>
        </w:rPr>
        <w:t xml:space="preserve"> for purposes of land planning studies:</w:t>
      </w:r>
    </w:p>
    <w:p w14:paraId="28485C54" w14:textId="77777777" w:rsidR="008455FB" w:rsidRDefault="008455FB">
      <w:pPr>
        <w:pStyle w:val="FootnoteText"/>
      </w:pPr>
    </w:p>
    <w:p w14:paraId="3E30CB0C" w14:textId="64B26432" w:rsidR="008455FB" w:rsidRPr="00B743D6" w:rsidRDefault="008455FB" w:rsidP="00B743D6">
      <w:pPr>
        <w:pStyle w:val="FootnoteText"/>
      </w:pPr>
      <w:r w:rsidRPr="00B743D6">
        <w:t xml:space="preserve"> </w:t>
      </w:r>
    </w:p>
  </w:footnote>
  <w:footnote w:id="6">
    <w:p w14:paraId="3E272674" w14:textId="72B57FFD" w:rsidR="008455FB" w:rsidRPr="00710422" w:rsidRDefault="008455FB">
      <w:pPr>
        <w:pStyle w:val="FootnoteText"/>
        <w:rPr>
          <w:rFonts w:asciiTheme="minorHAnsi" w:hAnsiTheme="minorHAnsi" w:cstheme="minorHAnsi"/>
        </w:rPr>
      </w:pPr>
      <w:r w:rsidRPr="00710422">
        <w:rPr>
          <w:rStyle w:val="FootnoteReference"/>
          <w:rFonts w:asciiTheme="minorHAnsi" w:hAnsiTheme="minorHAnsi" w:cstheme="minorHAnsi"/>
        </w:rPr>
        <w:footnoteRef/>
      </w:r>
      <w:r w:rsidRPr="00710422">
        <w:rPr>
          <w:rFonts w:asciiTheme="minorHAnsi" w:hAnsiTheme="minorHAnsi" w:cstheme="minorHAnsi"/>
        </w:rPr>
        <w:t xml:space="preserve"> </w:t>
      </w:r>
      <w:r w:rsidRPr="003A7F6E">
        <w:rPr>
          <w:rFonts w:ascii="Cambria" w:hAnsi="Cambria" w:cstheme="minorHAnsi"/>
        </w:rPr>
        <w:t xml:space="preserve">The Beyond Recovery report is available on the </w:t>
      </w:r>
      <w:proofErr w:type="spellStart"/>
      <w:r w:rsidRPr="003A7F6E">
        <w:rPr>
          <w:rFonts w:ascii="Cambria" w:hAnsi="Cambria" w:cstheme="minorHAnsi"/>
        </w:rPr>
        <w:t>PolicyLink</w:t>
      </w:r>
      <w:proofErr w:type="spellEnd"/>
      <w:r w:rsidRPr="003A7F6E">
        <w:rPr>
          <w:rFonts w:ascii="Cambria" w:hAnsi="Cambria" w:cstheme="minorHAnsi"/>
        </w:rPr>
        <w:t xml:space="preserve"> website. </w:t>
      </w:r>
      <w:proofErr w:type="spellStart"/>
      <w:r w:rsidRPr="003A7F6E">
        <w:rPr>
          <w:rFonts w:ascii="Cambria" w:hAnsi="Cambria" w:cstheme="minorHAnsi"/>
        </w:rPr>
        <w:t>PolicyLink</w:t>
      </w:r>
      <w:proofErr w:type="spellEnd"/>
      <w:r w:rsidRPr="003A7F6E">
        <w:rPr>
          <w:rFonts w:ascii="Cambria" w:hAnsi="Cambria" w:cstheme="minorHAnsi"/>
        </w:rPr>
        <w:t xml:space="preserve"> is a nation</w:t>
      </w:r>
      <w:r w:rsidR="000B05C9" w:rsidRPr="003A7F6E">
        <w:rPr>
          <w:rFonts w:ascii="Cambria" w:hAnsi="Cambria" w:cstheme="minorHAnsi"/>
        </w:rPr>
        <w:t>al</w:t>
      </w:r>
      <w:r w:rsidRPr="003A7F6E">
        <w:rPr>
          <w:rFonts w:ascii="Cambria" w:hAnsi="Cambria" w:cstheme="minorHAnsi"/>
        </w:rPr>
        <w:t xml:space="preserve"> research and action institute advancing racial and economic equity</w:t>
      </w:r>
      <w:r w:rsidR="000B05C9" w:rsidRPr="003A7F6E">
        <w:rPr>
          <w:rFonts w:ascii="Cambria" w:hAnsi="Cambria" w:cstheme="minorHAnsi"/>
        </w:rPr>
        <w:t>.</w:t>
      </w:r>
    </w:p>
  </w:footnote>
  <w:footnote w:id="7">
    <w:p w14:paraId="501727A3" w14:textId="7FDC9008" w:rsidR="008455FB" w:rsidRDefault="008455FB">
      <w:pPr>
        <w:pStyle w:val="FootnoteText"/>
      </w:pPr>
      <w:r>
        <w:rPr>
          <w:rStyle w:val="FootnoteReference"/>
        </w:rPr>
        <w:footnoteRef/>
      </w:r>
      <w:r>
        <w:t xml:space="preserve"> </w:t>
      </w:r>
      <w:r w:rsidRPr="003A7F6E">
        <w:rPr>
          <w:rFonts w:ascii="Cambria" w:hAnsi="Cambria" w:cstheme="minorHAnsi"/>
          <w:iCs/>
        </w:rPr>
        <w:t>Note: LEED certification programs may be updated or revised by the USGBC in the future.  The Midtown Plans referred to LEED: ND version 4 July 2, 2018.  The most recent version of LEED: ND will be applied as updates or revisions are made by the USGBC.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2631" w14:textId="27A8E9ED" w:rsidR="008455FB" w:rsidRDefault="00845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B236" w14:textId="1622F2FB" w:rsidR="008455FB" w:rsidRDefault="00845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3A30" w14:textId="478A81F8" w:rsidR="008455FB" w:rsidRDefault="00845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F52"/>
    <w:multiLevelType w:val="hybridMultilevel"/>
    <w:tmpl w:val="1F962776"/>
    <w:lvl w:ilvl="0" w:tplc="87FE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54F7"/>
    <w:multiLevelType w:val="hybridMultilevel"/>
    <w:tmpl w:val="CE3EDE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235"/>
    <w:multiLevelType w:val="hybridMultilevel"/>
    <w:tmpl w:val="7BBA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1AB3"/>
    <w:multiLevelType w:val="hybridMultilevel"/>
    <w:tmpl w:val="E08E5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85E93"/>
    <w:multiLevelType w:val="hybridMultilevel"/>
    <w:tmpl w:val="BCDC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6780E"/>
    <w:multiLevelType w:val="hybridMultilevel"/>
    <w:tmpl w:val="0EFE9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6F6B7F"/>
    <w:multiLevelType w:val="hybridMultilevel"/>
    <w:tmpl w:val="BB5C6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B315B"/>
    <w:multiLevelType w:val="hybridMultilevel"/>
    <w:tmpl w:val="475A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E104D"/>
    <w:multiLevelType w:val="hybridMultilevel"/>
    <w:tmpl w:val="006E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1F70FD"/>
    <w:multiLevelType w:val="hybridMultilevel"/>
    <w:tmpl w:val="F4CC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04CA7"/>
    <w:multiLevelType w:val="multilevel"/>
    <w:tmpl w:val="D102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584A7C"/>
    <w:multiLevelType w:val="hybridMultilevel"/>
    <w:tmpl w:val="57282A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40EC0"/>
    <w:multiLevelType w:val="multilevel"/>
    <w:tmpl w:val="0612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04117"/>
    <w:multiLevelType w:val="hybridMultilevel"/>
    <w:tmpl w:val="B358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D10AC"/>
    <w:multiLevelType w:val="hybridMultilevel"/>
    <w:tmpl w:val="9BB6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012A2"/>
    <w:multiLevelType w:val="hybridMultilevel"/>
    <w:tmpl w:val="F662CE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526"/>
    <w:multiLevelType w:val="multilevel"/>
    <w:tmpl w:val="565C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68218B"/>
    <w:multiLevelType w:val="hybridMultilevel"/>
    <w:tmpl w:val="4766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E80CDE"/>
    <w:multiLevelType w:val="hybridMultilevel"/>
    <w:tmpl w:val="AB3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725D5"/>
    <w:multiLevelType w:val="hybridMultilevel"/>
    <w:tmpl w:val="94D6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D0C62"/>
    <w:multiLevelType w:val="hybridMultilevel"/>
    <w:tmpl w:val="C542EF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D2E28"/>
    <w:multiLevelType w:val="hybridMultilevel"/>
    <w:tmpl w:val="248096C4"/>
    <w:lvl w:ilvl="0" w:tplc="5CCC524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F41A6"/>
    <w:multiLevelType w:val="hybridMultilevel"/>
    <w:tmpl w:val="8F72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F08F6"/>
    <w:multiLevelType w:val="hybridMultilevel"/>
    <w:tmpl w:val="33AA4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4773E3"/>
    <w:multiLevelType w:val="hybridMultilevel"/>
    <w:tmpl w:val="37B8E442"/>
    <w:lvl w:ilvl="0" w:tplc="87FE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E7B55"/>
    <w:multiLevelType w:val="hybridMultilevel"/>
    <w:tmpl w:val="E5C8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C8746F"/>
    <w:multiLevelType w:val="hybridMultilevel"/>
    <w:tmpl w:val="1ABCF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BB4C3B"/>
    <w:multiLevelType w:val="hybridMultilevel"/>
    <w:tmpl w:val="666A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E1155F"/>
    <w:multiLevelType w:val="hybridMultilevel"/>
    <w:tmpl w:val="946C7674"/>
    <w:lvl w:ilvl="0" w:tplc="AB8A4F1C">
      <w:start w:val="1"/>
      <w:numFmt w:val="bullet"/>
      <w:lvlText w:val="•"/>
      <w:lvlJc w:val="left"/>
      <w:pPr>
        <w:tabs>
          <w:tab w:val="num" w:pos="720"/>
        </w:tabs>
        <w:ind w:left="720" w:hanging="360"/>
      </w:pPr>
      <w:rPr>
        <w:rFonts w:asciiTheme="majorHAnsi" w:hAnsiTheme="majorHAnsi" w:cstheme="majorHAnsi" w:hint="default"/>
      </w:rPr>
    </w:lvl>
    <w:lvl w:ilvl="1" w:tplc="1DCA4034" w:tentative="1">
      <w:start w:val="1"/>
      <w:numFmt w:val="bullet"/>
      <w:lvlText w:val="•"/>
      <w:lvlJc w:val="left"/>
      <w:pPr>
        <w:tabs>
          <w:tab w:val="num" w:pos="1440"/>
        </w:tabs>
        <w:ind w:left="1440" w:hanging="360"/>
      </w:pPr>
      <w:rPr>
        <w:rFonts w:ascii="Arial" w:hAnsi="Arial" w:hint="default"/>
      </w:rPr>
    </w:lvl>
    <w:lvl w:ilvl="2" w:tplc="6916DCFE" w:tentative="1">
      <w:start w:val="1"/>
      <w:numFmt w:val="bullet"/>
      <w:lvlText w:val="•"/>
      <w:lvlJc w:val="left"/>
      <w:pPr>
        <w:tabs>
          <w:tab w:val="num" w:pos="2160"/>
        </w:tabs>
        <w:ind w:left="2160" w:hanging="360"/>
      </w:pPr>
      <w:rPr>
        <w:rFonts w:ascii="Arial" w:hAnsi="Arial" w:hint="default"/>
      </w:rPr>
    </w:lvl>
    <w:lvl w:ilvl="3" w:tplc="B61E3378" w:tentative="1">
      <w:start w:val="1"/>
      <w:numFmt w:val="bullet"/>
      <w:lvlText w:val="•"/>
      <w:lvlJc w:val="left"/>
      <w:pPr>
        <w:tabs>
          <w:tab w:val="num" w:pos="2880"/>
        </w:tabs>
        <w:ind w:left="2880" w:hanging="360"/>
      </w:pPr>
      <w:rPr>
        <w:rFonts w:ascii="Arial" w:hAnsi="Arial" w:hint="default"/>
      </w:rPr>
    </w:lvl>
    <w:lvl w:ilvl="4" w:tplc="FA9012A0" w:tentative="1">
      <w:start w:val="1"/>
      <w:numFmt w:val="bullet"/>
      <w:lvlText w:val="•"/>
      <w:lvlJc w:val="left"/>
      <w:pPr>
        <w:tabs>
          <w:tab w:val="num" w:pos="3600"/>
        </w:tabs>
        <w:ind w:left="3600" w:hanging="360"/>
      </w:pPr>
      <w:rPr>
        <w:rFonts w:ascii="Arial" w:hAnsi="Arial" w:hint="default"/>
      </w:rPr>
    </w:lvl>
    <w:lvl w:ilvl="5" w:tplc="F0DA659E" w:tentative="1">
      <w:start w:val="1"/>
      <w:numFmt w:val="bullet"/>
      <w:lvlText w:val="•"/>
      <w:lvlJc w:val="left"/>
      <w:pPr>
        <w:tabs>
          <w:tab w:val="num" w:pos="4320"/>
        </w:tabs>
        <w:ind w:left="4320" w:hanging="360"/>
      </w:pPr>
      <w:rPr>
        <w:rFonts w:ascii="Arial" w:hAnsi="Arial" w:hint="default"/>
      </w:rPr>
    </w:lvl>
    <w:lvl w:ilvl="6" w:tplc="D2629D44" w:tentative="1">
      <w:start w:val="1"/>
      <w:numFmt w:val="bullet"/>
      <w:lvlText w:val="•"/>
      <w:lvlJc w:val="left"/>
      <w:pPr>
        <w:tabs>
          <w:tab w:val="num" w:pos="5040"/>
        </w:tabs>
        <w:ind w:left="5040" w:hanging="360"/>
      </w:pPr>
      <w:rPr>
        <w:rFonts w:ascii="Arial" w:hAnsi="Arial" w:hint="default"/>
      </w:rPr>
    </w:lvl>
    <w:lvl w:ilvl="7" w:tplc="E5E2A30A" w:tentative="1">
      <w:start w:val="1"/>
      <w:numFmt w:val="bullet"/>
      <w:lvlText w:val="•"/>
      <w:lvlJc w:val="left"/>
      <w:pPr>
        <w:tabs>
          <w:tab w:val="num" w:pos="5760"/>
        </w:tabs>
        <w:ind w:left="5760" w:hanging="360"/>
      </w:pPr>
      <w:rPr>
        <w:rFonts w:ascii="Arial" w:hAnsi="Arial" w:hint="default"/>
      </w:rPr>
    </w:lvl>
    <w:lvl w:ilvl="8" w:tplc="644EA36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05602B4"/>
    <w:multiLevelType w:val="hybridMultilevel"/>
    <w:tmpl w:val="B07AD3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153499"/>
    <w:multiLevelType w:val="hybridMultilevel"/>
    <w:tmpl w:val="E7288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144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7850C9"/>
    <w:multiLevelType w:val="hybridMultilevel"/>
    <w:tmpl w:val="2FD699AC"/>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0129C0"/>
    <w:multiLevelType w:val="hybridMultilevel"/>
    <w:tmpl w:val="3A3A33C2"/>
    <w:lvl w:ilvl="0" w:tplc="87FE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494608"/>
    <w:multiLevelType w:val="hybridMultilevel"/>
    <w:tmpl w:val="AE9A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0C72FC"/>
    <w:multiLevelType w:val="hybridMultilevel"/>
    <w:tmpl w:val="C7905384"/>
    <w:lvl w:ilvl="0" w:tplc="BCAE16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BA55CAF"/>
    <w:multiLevelType w:val="hybridMultilevel"/>
    <w:tmpl w:val="5AEA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F43877"/>
    <w:multiLevelType w:val="hybridMultilevel"/>
    <w:tmpl w:val="C87A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0D021F"/>
    <w:multiLevelType w:val="hybridMultilevel"/>
    <w:tmpl w:val="9930585E"/>
    <w:lvl w:ilvl="0" w:tplc="6B0E5F5A">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E14604"/>
    <w:multiLevelType w:val="hybridMultilevel"/>
    <w:tmpl w:val="89F6317C"/>
    <w:lvl w:ilvl="0" w:tplc="D5E2B70E">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5B7FDB"/>
    <w:multiLevelType w:val="hybridMultilevel"/>
    <w:tmpl w:val="BAE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835E2E"/>
    <w:multiLevelType w:val="hybridMultilevel"/>
    <w:tmpl w:val="38AA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3C09CF"/>
    <w:multiLevelType w:val="hybridMultilevel"/>
    <w:tmpl w:val="D88402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5D0EBA"/>
    <w:multiLevelType w:val="hybridMultilevel"/>
    <w:tmpl w:val="23920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A03E11"/>
    <w:multiLevelType w:val="hybridMultilevel"/>
    <w:tmpl w:val="5E4029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AE4A3A"/>
    <w:multiLevelType w:val="hybridMultilevel"/>
    <w:tmpl w:val="BA781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845F99"/>
    <w:multiLevelType w:val="hybridMultilevel"/>
    <w:tmpl w:val="77CE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5408DC"/>
    <w:multiLevelType w:val="hybridMultilevel"/>
    <w:tmpl w:val="04E87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F2982"/>
    <w:multiLevelType w:val="hybridMultilevel"/>
    <w:tmpl w:val="6F9877E2"/>
    <w:lvl w:ilvl="0" w:tplc="04090001">
      <w:start w:val="1"/>
      <w:numFmt w:val="bullet"/>
      <w:lvlText w:val=""/>
      <w:lvlJc w:val="left"/>
      <w:pPr>
        <w:ind w:left="720" w:hanging="360"/>
      </w:pPr>
      <w:rPr>
        <w:rFonts w:ascii="Symbol" w:hAnsi="Symbol" w:hint="default"/>
      </w:rPr>
    </w:lvl>
    <w:lvl w:ilvl="1" w:tplc="FD960516">
      <w:start w:val="1"/>
      <w:numFmt w:val="bullet"/>
      <w:lvlText w:val=""/>
      <w:lvlJc w:val="left"/>
      <w:pPr>
        <w:ind w:left="72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F3647"/>
    <w:multiLevelType w:val="hybridMultilevel"/>
    <w:tmpl w:val="F622F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BC31B8"/>
    <w:multiLevelType w:val="hybridMultilevel"/>
    <w:tmpl w:val="3D32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4832F7"/>
    <w:multiLevelType w:val="hybridMultilevel"/>
    <w:tmpl w:val="E5C6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EB12A1"/>
    <w:multiLevelType w:val="hybridMultilevel"/>
    <w:tmpl w:val="56600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B650D1"/>
    <w:multiLevelType w:val="hybridMultilevel"/>
    <w:tmpl w:val="23E4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BE0523"/>
    <w:multiLevelType w:val="hybridMultilevel"/>
    <w:tmpl w:val="7560459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38E3160"/>
    <w:multiLevelType w:val="multilevel"/>
    <w:tmpl w:val="FCA8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9F970C1"/>
    <w:multiLevelType w:val="hybridMultilevel"/>
    <w:tmpl w:val="F684D8DE"/>
    <w:lvl w:ilvl="0" w:tplc="B0F89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E52F85"/>
    <w:multiLevelType w:val="hybridMultilevel"/>
    <w:tmpl w:val="21BC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B13590"/>
    <w:multiLevelType w:val="hybridMultilevel"/>
    <w:tmpl w:val="4698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D47912"/>
    <w:multiLevelType w:val="hybridMultilevel"/>
    <w:tmpl w:val="6F44FB08"/>
    <w:lvl w:ilvl="0" w:tplc="2AE643EE">
      <w:start w:val="1"/>
      <w:numFmt w:val="bullet"/>
      <w:lvlText w:val="•"/>
      <w:lvlJc w:val="left"/>
      <w:pPr>
        <w:tabs>
          <w:tab w:val="num" w:pos="1530"/>
        </w:tabs>
        <w:ind w:left="1530" w:hanging="360"/>
      </w:pPr>
      <w:rPr>
        <w:rFonts w:asciiTheme="minorHAnsi" w:hAnsiTheme="minorHAnsi" w:cstheme="minorHAnsi" w:hint="default"/>
      </w:rPr>
    </w:lvl>
    <w:lvl w:ilvl="1" w:tplc="8FE6F02C" w:tentative="1">
      <w:start w:val="1"/>
      <w:numFmt w:val="bullet"/>
      <w:lvlText w:val="•"/>
      <w:lvlJc w:val="left"/>
      <w:pPr>
        <w:tabs>
          <w:tab w:val="num" w:pos="2250"/>
        </w:tabs>
        <w:ind w:left="2250" w:hanging="360"/>
      </w:pPr>
      <w:rPr>
        <w:rFonts w:ascii="Arial" w:hAnsi="Arial" w:hint="default"/>
      </w:rPr>
    </w:lvl>
    <w:lvl w:ilvl="2" w:tplc="8DE64282" w:tentative="1">
      <w:start w:val="1"/>
      <w:numFmt w:val="bullet"/>
      <w:lvlText w:val="•"/>
      <w:lvlJc w:val="left"/>
      <w:pPr>
        <w:tabs>
          <w:tab w:val="num" w:pos="2970"/>
        </w:tabs>
        <w:ind w:left="2970" w:hanging="360"/>
      </w:pPr>
      <w:rPr>
        <w:rFonts w:ascii="Arial" w:hAnsi="Arial" w:hint="default"/>
      </w:rPr>
    </w:lvl>
    <w:lvl w:ilvl="3" w:tplc="FBE664B4" w:tentative="1">
      <w:start w:val="1"/>
      <w:numFmt w:val="bullet"/>
      <w:lvlText w:val="•"/>
      <w:lvlJc w:val="left"/>
      <w:pPr>
        <w:tabs>
          <w:tab w:val="num" w:pos="3690"/>
        </w:tabs>
        <w:ind w:left="3690" w:hanging="360"/>
      </w:pPr>
      <w:rPr>
        <w:rFonts w:ascii="Arial" w:hAnsi="Arial" w:hint="default"/>
      </w:rPr>
    </w:lvl>
    <w:lvl w:ilvl="4" w:tplc="A8E62BBC" w:tentative="1">
      <w:start w:val="1"/>
      <w:numFmt w:val="bullet"/>
      <w:lvlText w:val="•"/>
      <w:lvlJc w:val="left"/>
      <w:pPr>
        <w:tabs>
          <w:tab w:val="num" w:pos="4410"/>
        </w:tabs>
        <w:ind w:left="4410" w:hanging="360"/>
      </w:pPr>
      <w:rPr>
        <w:rFonts w:ascii="Arial" w:hAnsi="Arial" w:hint="default"/>
      </w:rPr>
    </w:lvl>
    <w:lvl w:ilvl="5" w:tplc="32929C50" w:tentative="1">
      <w:start w:val="1"/>
      <w:numFmt w:val="bullet"/>
      <w:lvlText w:val="•"/>
      <w:lvlJc w:val="left"/>
      <w:pPr>
        <w:tabs>
          <w:tab w:val="num" w:pos="5130"/>
        </w:tabs>
        <w:ind w:left="5130" w:hanging="360"/>
      </w:pPr>
      <w:rPr>
        <w:rFonts w:ascii="Arial" w:hAnsi="Arial" w:hint="default"/>
      </w:rPr>
    </w:lvl>
    <w:lvl w:ilvl="6" w:tplc="10D4DEB2" w:tentative="1">
      <w:start w:val="1"/>
      <w:numFmt w:val="bullet"/>
      <w:lvlText w:val="•"/>
      <w:lvlJc w:val="left"/>
      <w:pPr>
        <w:tabs>
          <w:tab w:val="num" w:pos="5850"/>
        </w:tabs>
        <w:ind w:left="5850" w:hanging="360"/>
      </w:pPr>
      <w:rPr>
        <w:rFonts w:ascii="Arial" w:hAnsi="Arial" w:hint="default"/>
      </w:rPr>
    </w:lvl>
    <w:lvl w:ilvl="7" w:tplc="EA344C00" w:tentative="1">
      <w:start w:val="1"/>
      <w:numFmt w:val="bullet"/>
      <w:lvlText w:val="•"/>
      <w:lvlJc w:val="left"/>
      <w:pPr>
        <w:tabs>
          <w:tab w:val="num" w:pos="6570"/>
        </w:tabs>
        <w:ind w:left="6570" w:hanging="360"/>
      </w:pPr>
      <w:rPr>
        <w:rFonts w:ascii="Arial" w:hAnsi="Arial" w:hint="default"/>
      </w:rPr>
    </w:lvl>
    <w:lvl w:ilvl="8" w:tplc="ED80CFB8" w:tentative="1">
      <w:start w:val="1"/>
      <w:numFmt w:val="bullet"/>
      <w:lvlText w:val="•"/>
      <w:lvlJc w:val="left"/>
      <w:pPr>
        <w:tabs>
          <w:tab w:val="num" w:pos="7290"/>
        </w:tabs>
        <w:ind w:left="7290" w:hanging="360"/>
      </w:pPr>
      <w:rPr>
        <w:rFonts w:ascii="Arial" w:hAnsi="Arial" w:hint="default"/>
      </w:rPr>
    </w:lvl>
  </w:abstractNum>
  <w:abstractNum w:abstractNumId="59" w15:restartNumberingAfterBreak="0">
    <w:nsid w:val="62940B19"/>
    <w:multiLevelType w:val="hybridMultilevel"/>
    <w:tmpl w:val="F96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446E8B"/>
    <w:multiLevelType w:val="hybridMultilevel"/>
    <w:tmpl w:val="532A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BA4C4A"/>
    <w:multiLevelType w:val="hybridMultilevel"/>
    <w:tmpl w:val="FF88987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9B91D14"/>
    <w:multiLevelType w:val="hybridMultilevel"/>
    <w:tmpl w:val="6DFA8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2A0F88"/>
    <w:multiLevelType w:val="hybridMultilevel"/>
    <w:tmpl w:val="1F82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B451AC"/>
    <w:multiLevelType w:val="hybridMultilevel"/>
    <w:tmpl w:val="9C12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AD0E9C"/>
    <w:multiLevelType w:val="hybridMultilevel"/>
    <w:tmpl w:val="37A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4A7573"/>
    <w:multiLevelType w:val="hybridMultilevel"/>
    <w:tmpl w:val="0D608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43401D"/>
    <w:multiLevelType w:val="multilevel"/>
    <w:tmpl w:val="9970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07513C2"/>
    <w:multiLevelType w:val="hybridMultilevel"/>
    <w:tmpl w:val="7A64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8F005D"/>
    <w:multiLevelType w:val="hybridMultilevel"/>
    <w:tmpl w:val="BF44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181259"/>
    <w:multiLevelType w:val="hybridMultilevel"/>
    <w:tmpl w:val="15DC1E86"/>
    <w:lvl w:ilvl="0" w:tplc="44C0F798">
      <w:start w:val="1"/>
      <w:numFmt w:val="bullet"/>
      <w:lvlText w:val="•"/>
      <w:lvlJc w:val="left"/>
      <w:pPr>
        <w:tabs>
          <w:tab w:val="num" w:pos="720"/>
        </w:tabs>
        <w:ind w:left="720" w:hanging="360"/>
      </w:pPr>
      <w:rPr>
        <w:rFonts w:asciiTheme="minorHAnsi" w:hAnsiTheme="minorHAnsi" w:cstheme="minorHAnsi" w:hint="default"/>
      </w:rPr>
    </w:lvl>
    <w:lvl w:ilvl="1" w:tplc="259E851E" w:tentative="1">
      <w:start w:val="1"/>
      <w:numFmt w:val="bullet"/>
      <w:lvlText w:val="•"/>
      <w:lvlJc w:val="left"/>
      <w:pPr>
        <w:tabs>
          <w:tab w:val="num" w:pos="1440"/>
        </w:tabs>
        <w:ind w:left="1440" w:hanging="360"/>
      </w:pPr>
      <w:rPr>
        <w:rFonts w:ascii="Arial" w:hAnsi="Arial" w:hint="default"/>
      </w:rPr>
    </w:lvl>
    <w:lvl w:ilvl="2" w:tplc="2F16B734" w:tentative="1">
      <w:start w:val="1"/>
      <w:numFmt w:val="bullet"/>
      <w:lvlText w:val="•"/>
      <w:lvlJc w:val="left"/>
      <w:pPr>
        <w:tabs>
          <w:tab w:val="num" w:pos="2160"/>
        </w:tabs>
        <w:ind w:left="2160" w:hanging="360"/>
      </w:pPr>
      <w:rPr>
        <w:rFonts w:ascii="Arial" w:hAnsi="Arial" w:hint="default"/>
      </w:rPr>
    </w:lvl>
    <w:lvl w:ilvl="3" w:tplc="F5AA282A" w:tentative="1">
      <w:start w:val="1"/>
      <w:numFmt w:val="bullet"/>
      <w:lvlText w:val="•"/>
      <w:lvlJc w:val="left"/>
      <w:pPr>
        <w:tabs>
          <w:tab w:val="num" w:pos="2880"/>
        </w:tabs>
        <w:ind w:left="2880" w:hanging="360"/>
      </w:pPr>
      <w:rPr>
        <w:rFonts w:ascii="Arial" w:hAnsi="Arial" w:hint="default"/>
      </w:rPr>
    </w:lvl>
    <w:lvl w:ilvl="4" w:tplc="450AFE12" w:tentative="1">
      <w:start w:val="1"/>
      <w:numFmt w:val="bullet"/>
      <w:lvlText w:val="•"/>
      <w:lvlJc w:val="left"/>
      <w:pPr>
        <w:tabs>
          <w:tab w:val="num" w:pos="3600"/>
        </w:tabs>
        <w:ind w:left="3600" w:hanging="360"/>
      </w:pPr>
      <w:rPr>
        <w:rFonts w:ascii="Arial" w:hAnsi="Arial" w:hint="default"/>
      </w:rPr>
    </w:lvl>
    <w:lvl w:ilvl="5" w:tplc="A0EC2278" w:tentative="1">
      <w:start w:val="1"/>
      <w:numFmt w:val="bullet"/>
      <w:lvlText w:val="•"/>
      <w:lvlJc w:val="left"/>
      <w:pPr>
        <w:tabs>
          <w:tab w:val="num" w:pos="4320"/>
        </w:tabs>
        <w:ind w:left="4320" w:hanging="360"/>
      </w:pPr>
      <w:rPr>
        <w:rFonts w:ascii="Arial" w:hAnsi="Arial" w:hint="default"/>
      </w:rPr>
    </w:lvl>
    <w:lvl w:ilvl="6" w:tplc="D98C6910" w:tentative="1">
      <w:start w:val="1"/>
      <w:numFmt w:val="bullet"/>
      <w:lvlText w:val="•"/>
      <w:lvlJc w:val="left"/>
      <w:pPr>
        <w:tabs>
          <w:tab w:val="num" w:pos="5040"/>
        </w:tabs>
        <w:ind w:left="5040" w:hanging="360"/>
      </w:pPr>
      <w:rPr>
        <w:rFonts w:ascii="Arial" w:hAnsi="Arial" w:hint="default"/>
      </w:rPr>
    </w:lvl>
    <w:lvl w:ilvl="7" w:tplc="F7C6F398" w:tentative="1">
      <w:start w:val="1"/>
      <w:numFmt w:val="bullet"/>
      <w:lvlText w:val="•"/>
      <w:lvlJc w:val="left"/>
      <w:pPr>
        <w:tabs>
          <w:tab w:val="num" w:pos="5760"/>
        </w:tabs>
        <w:ind w:left="5760" w:hanging="360"/>
      </w:pPr>
      <w:rPr>
        <w:rFonts w:ascii="Arial" w:hAnsi="Arial" w:hint="default"/>
      </w:rPr>
    </w:lvl>
    <w:lvl w:ilvl="8" w:tplc="A266D36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C1875C3"/>
    <w:multiLevelType w:val="hybridMultilevel"/>
    <w:tmpl w:val="402AF972"/>
    <w:lvl w:ilvl="0" w:tplc="F7BED30E">
      <w:start w:val="91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A60381"/>
    <w:multiLevelType w:val="hybridMultilevel"/>
    <w:tmpl w:val="4B0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DC6760"/>
    <w:multiLevelType w:val="hybridMultilevel"/>
    <w:tmpl w:val="33EC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910281">
    <w:abstractNumId w:val="27"/>
  </w:num>
  <w:num w:numId="2" w16cid:durableId="2038314419">
    <w:abstractNumId w:val="62"/>
  </w:num>
  <w:num w:numId="3" w16cid:durableId="1166239715">
    <w:abstractNumId w:val="65"/>
  </w:num>
  <w:num w:numId="4" w16cid:durableId="1165196513">
    <w:abstractNumId w:val="60"/>
  </w:num>
  <w:num w:numId="5" w16cid:durableId="2040691773">
    <w:abstractNumId w:val="37"/>
  </w:num>
  <w:num w:numId="6" w16cid:durableId="1596203654">
    <w:abstractNumId w:val="0"/>
  </w:num>
  <w:num w:numId="7" w16cid:durableId="256451276">
    <w:abstractNumId w:val="32"/>
  </w:num>
  <w:num w:numId="8" w16cid:durableId="1213225046">
    <w:abstractNumId w:val="38"/>
  </w:num>
  <w:num w:numId="9" w16cid:durableId="1623997538">
    <w:abstractNumId w:val="19"/>
  </w:num>
  <w:num w:numId="10" w16cid:durableId="525171922">
    <w:abstractNumId w:val="28"/>
  </w:num>
  <w:num w:numId="11" w16cid:durableId="908658416">
    <w:abstractNumId w:val="58"/>
  </w:num>
  <w:num w:numId="12" w16cid:durableId="111679928">
    <w:abstractNumId w:val="70"/>
  </w:num>
  <w:num w:numId="13" w16cid:durableId="1469857919">
    <w:abstractNumId w:val="47"/>
  </w:num>
  <w:num w:numId="14" w16cid:durableId="1200820445">
    <w:abstractNumId w:val="61"/>
  </w:num>
  <w:num w:numId="15" w16cid:durableId="1187787704">
    <w:abstractNumId w:val="45"/>
  </w:num>
  <w:num w:numId="16" w16cid:durableId="145317694">
    <w:abstractNumId w:val="30"/>
  </w:num>
  <w:num w:numId="17" w16cid:durableId="1380010535">
    <w:abstractNumId w:val="43"/>
  </w:num>
  <w:num w:numId="18" w16cid:durableId="1084032400">
    <w:abstractNumId w:val="18"/>
  </w:num>
  <w:num w:numId="19" w16cid:durableId="2136016914">
    <w:abstractNumId w:val="21"/>
  </w:num>
  <w:num w:numId="20" w16cid:durableId="298728308">
    <w:abstractNumId w:val="57"/>
  </w:num>
  <w:num w:numId="21" w16cid:durableId="364991606">
    <w:abstractNumId w:val="68"/>
  </w:num>
  <w:num w:numId="22" w16cid:durableId="947732363">
    <w:abstractNumId w:val="14"/>
  </w:num>
  <w:num w:numId="23" w16cid:durableId="1455710051">
    <w:abstractNumId w:val="33"/>
  </w:num>
  <w:num w:numId="24" w16cid:durableId="631247980">
    <w:abstractNumId w:val="51"/>
  </w:num>
  <w:num w:numId="25" w16cid:durableId="22443298">
    <w:abstractNumId w:val="29"/>
  </w:num>
  <w:num w:numId="26" w16cid:durableId="1773281972">
    <w:abstractNumId w:val="15"/>
  </w:num>
  <w:num w:numId="27" w16cid:durableId="171263496">
    <w:abstractNumId w:val="23"/>
  </w:num>
  <w:num w:numId="28" w16cid:durableId="1968730648">
    <w:abstractNumId w:val="1"/>
  </w:num>
  <w:num w:numId="29" w16cid:durableId="1734308740">
    <w:abstractNumId w:val="25"/>
  </w:num>
  <w:num w:numId="30" w16cid:durableId="97917060">
    <w:abstractNumId w:val="46"/>
  </w:num>
  <w:num w:numId="31" w16cid:durableId="2089812810">
    <w:abstractNumId w:val="48"/>
  </w:num>
  <w:num w:numId="32" w16cid:durableId="1239829660">
    <w:abstractNumId w:val="71"/>
  </w:num>
  <w:num w:numId="33" w16cid:durableId="913860975">
    <w:abstractNumId w:val="55"/>
  </w:num>
  <w:num w:numId="34" w16cid:durableId="1875582284">
    <w:abstractNumId w:val="3"/>
  </w:num>
  <w:num w:numId="35" w16cid:durableId="1610579548">
    <w:abstractNumId w:val="34"/>
  </w:num>
  <w:num w:numId="36" w16cid:durableId="2055739641">
    <w:abstractNumId w:val="22"/>
  </w:num>
  <w:num w:numId="37" w16cid:durableId="2061005763">
    <w:abstractNumId w:val="72"/>
  </w:num>
  <w:num w:numId="38" w16cid:durableId="1097366922">
    <w:abstractNumId w:val="2"/>
  </w:num>
  <w:num w:numId="39" w16cid:durableId="409231843">
    <w:abstractNumId w:val="59"/>
  </w:num>
  <w:num w:numId="40" w16cid:durableId="616452619">
    <w:abstractNumId w:val="13"/>
  </w:num>
  <w:num w:numId="41" w16cid:durableId="779229206">
    <w:abstractNumId w:val="39"/>
  </w:num>
  <w:num w:numId="42" w16cid:durableId="1406493349">
    <w:abstractNumId w:val="36"/>
  </w:num>
  <w:num w:numId="43" w16cid:durableId="1694070931">
    <w:abstractNumId w:val="20"/>
  </w:num>
  <w:num w:numId="44" w16cid:durableId="1550338645">
    <w:abstractNumId w:val="63"/>
  </w:num>
  <w:num w:numId="45" w16cid:durableId="1646350629">
    <w:abstractNumId w:val="66"/>
  </w:num>
  <w:num w:numId="46" w16cid:durableId="1783113342">
    <w:abstractNumId w:val="26"/>
  </w:num>
  <w:num w:numId="47" w16cid:durableId="234243086">
    <w:abstractNumId w:val="41"/>
  </w:num>
  <w:num w:numId="48" w16cid:durableId="398287419">
    <w:abstractNumId w:val="53"/>
  </w:num>
  <w:num w:numId="49" w16cid:durableId="635258342">
    <w:abstractNumId w:val="11"/>
  </w:num>
  <w:num w:numId="50" w16cid:durableId="239868645">
    <w:abstractNumId w:val="8"/>
  </w:num>
  <w:num w:numId="51" w16cid:durableId="747851061">
    <w:abstractNumId w:val="12"/>
  </w:num>
  <w:num w:numId="52" w16cid:durableId="155001239">
    <w:abstractNumId w:val="9"/>
  </w:num>
  <w:num w:numId="53" w16cid:durableId="841510902">
    <w:abstractNumId w:val="42"/>
  </w:num>
  <w:num w:numId="54" w16cid:durableId="2080789264">
    <w:abstractNumId w:val="31"/>
  </w:num>
  <w:num w:numId="55" w16cid:durableId="1902980499">
    <w:abstractNumId w:val="16"/>
  </w:num>
  <w:num w:numId="56" w16cid:durableId="1564947955">
    <w:abstractNumId w:val="54"/>
  </w:num>
  <w:num w:numId="57" w16cid:durableId="2082671627">
    <w:abstractNumId w:val="67"/>
  </w:num>
  <w:num w:numId="58" w16cid:durableId="596256681">
    <w:abstractNumId w:val="10"/>
  </w:num>
  <w:num w:numId="59" w16cid:durableId="1937519146">
    <w:abstractNumId w:val="24"/>
  </w:num>
  <w:num w:numId="60" w16cid:durableId="568002597">
    <w:abstractNumId w:val="49"/>
  </w:num>
  <w:num w:numId="61" w16cid:durableId="605305336">
    <w:abstractNumId w:val="6"/>
  </w:num>
  <w:num w:numId="62" w16cid:durableId="733356275">
    <w:abstractNumId w:val="40"/>
  </w:num>
  <w:num w:numId="63" w16cid:durableId="434833065">
    <w:abstractNumId w:val="17"/>
  </w:num>
  <w:num w:numId="64" w16cid:durableId="43872441">
    <w:abstractNumId w:val="69"/>
  </w:num>
  <w:num w:numId="65" w16cid:durableId="778060399">
    <w:abstractNumId w:val="44"/>
  </w:num>
  <w:num w:numId="66" w16cid:durableId="609439383">
    <w:abstractNumId w:val="4"/>
  </w:num>
  <w:num w:numId="67" w16cid:durableId="1583562856">
    <w:abstractNumId w:val="56"/>
  </w:num>
  <w:num w:numId="68" w16cid:durableId="1454247643">
    <w:abstractNumId w:val="64"/>
  </w:num>
  <w:num w:numId="69" w16cid:durableId="470828555">
    <w:abstractNumId w:val="73"/>
  </w:num>
  <w:num w:numId="70" w16cid:durableId="2077121225">
    <w:abstractNumId w:val="7"/>
  </w:num>
  <w:num w:numId="71" w16cid:durableId="1451164602">
    <w:abstractNumId w:val="35"/>
  </w:num>
  <w:num w:numId="72" w16cid:durableId="57677377">
    <w:abstractNumId w:val="52"/>
  </w:num>
  <w:num w:numId="73" w16cid:durableId="650450123">
    <w:abstractNumId w:val="5"/>
  </w:num>
  <w:num w:numId="74" w16cid:durableId="2145854614">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C0"/>
    <w:rsid w:val="00001BB7"/>
    <w:rsid w:val="000036B0"/>
    <w:rsid w:val="000038CC"/>
    <w:rsid w:val="0000519B"/>
    <w:rsid w:val="00006CD1"/>
    <w:rsid w:val="00013325"/>
    <w:rsid w:val="0001370F"/>
    <w:rsid w:val="0001492C"/>
    <w:rsid w:val="00016AC2"/>
    <w:rsid w:val="000204B8"/>
    <w:rsid w:val="00020644"/>
    <w:rsid w:val="00020EE1"/>
    <w:rsid w:val="000213C8"/>
    <w:rsid w:val="00021F28"/>
    <w:rsid w:val="000233C0"/>
    <w:rsid w:val="00023BFF"/>
    <w:rsid w:val="000242B7"/>
    <w:rsid w:val="00025719"/>
    <w:rsid w:val="0003108F"/>
    <w:rsid w:val="00032695"/>
    <w:rsid w:val="00033EBD"/>
    <w:rsid w:val="00034A7F"/>
    <w:rsid w:val="00034E30"/>
    <w:rsid w:val="000365FE"/>
    <w:rsid w:val="000376CC"/>
    <w:rsid w:val="00037B01"/>
    <w:rsid w:val="000426DB"/>
    <w:rsid w:val="00043163"/>
    <w:rsid w:val="0004328F"/>
    <w:rsid w:val="00043E90"/>
    <w:rsid w:val="000447C5"/>
    <w:rsid w:val="00051834"/>
    <w:rsid w:val="00052028"/>
    <w:rsid w:val="00052A4D"/>
    <w:rsid w:val="000543D3"/>
    <w:rsid w:val="00054809"/>
    <w:rsid w:val="000555B9"/>
    <w:rsid w:val="000563B8"/>
    <w:rsid w:val="00056578"/>
    <w:rsid w:val="00057133"/>
    <w:rsid w:val="00057A97"/>
    <w:rsid w:val="00066281"/>
    <w:rsid w:val="00066418"/>
    <w:rsid w:val="0006655E"/>
    <w:rsid w:val="0006702F"/>
    <w:rsid w:val="00073124"/>
    <w:rsid w:val="00075FA4"/>
    <w:rsid w:val="000771C6"/>
    <w:rsid w:val="0008004F"/>
    <w:rsid w:val="00080330"/>
    <w:rsid w:val="000817E4"/>
    <w:rsid w:val="00082C6C"/>
    <w:rsid w:val="00085EBB"/>
    <w:rsid w:val="00087870"/>
    <w:rsid w:val="000902E6"/>
    <w:rsid w:val="0009245C"/>
    <w:rsid w:val="000939C2"/>
    <w:rsid w:val="00095EF1"/>
    <w:rsid w:val="00097A53"/>
    <w:rsid w:val="000A19A3"/>
    <w:rsid w:val="000A25BD"/>
    <w:rsid w:val="000A6FB8"/>
    <w:rsid w:val="000A79BF"/>
    <w:rsid w:val="000A7F23"/>
    <w:rsid w:val="000B05C9"/>
    <w:rsid w:val="000B1D28"/>
    <w:rsid w:val="000B1FFB"/>
    <w:rsid w:val="000B2346"/>
    <w:rsid w:val="000B28DA"/>
    <w:rsid w:val="000B3B3C"/>
    <w:rsid w:val="000C0798"/>
    <w:rsid w:val="000C1CFF"/>
    <w:rsid w:val="000C3690"/>
    <w:rsid w:val="000C3ED2"/>
    <w:rsid w:val="000C58A0"/>
    <w:rsid w:val="000C5930"/>
    <w:rsid w:val="000D04C7"/>
    <w:rsid w:val="000D298A"/>
    <w:rsid w:val="000D2ABD"/>
    <w:rsid w:val="000D2FED"/>
    <w:rsid w:val="000D34C5"/>
    <w:rsid w:val="000D4D13"/>
    <w:rsid w:val="000D532C"/>
    <w:rsid w:val="000D5447"/>
    <w:rsid w:val="000D5CB6"/>
    <w:rsid w:val="000D77BA"/>
    <w:rsid w:val="000D7B75"/>
    <w:rsid w:val="000E0937"/>
    <w:rsid w:val="000E0D01"/>
    <w:rsid w:val="000E64E0"/>
    <w:rsid w:val="000E6858"/>
    <w:rsid w:val="000F011C"/>
    <w:rsid w:val="000F03FB"/>
    <w:rsid w:val="000F06D0"/>
    <w:rsid w:val="000F1A39"/>
    <w:rsid w:val="000F3B3A"/>
    <w:rsid w:val="000F4085"/>
    <w:rsid w:val="000F54DE"/>
    <w:rsid w:val="000F56EF"/>
    <w:rsid w:val="00101FC0"/>
    <w:rsid w:val="0010239B"/>
    <w:rsid w:val="00104AF1"/>
    <w:rsid w:val="00106BB7"/>
    <w:rsid w:val="00111B17"/>
    <w:rsid w:val="00113EF7"/>
    <w:rsid w:val="00114B03"/>
    <w:rsid w:val="001154C1"/>
    <w:rsid w:val="001162AF"/>
    <w:rsid w:val="00116C97"/>
    <w:rsid w:val="00123BFC"/>
    <w:rsid w:val="00133BC1"/>
    <w:rsid w:val="00137437"/>
    <w:rsid w:val="00137F44"/>
    <w:rsid w:val="00143307"/>
    <w:rsid w:val="0014348B"/>
    <w:rsid w:val="00144DAA"/>
    <w:rsid w:val="001452AC"/>
    <w:rsid w:val="001460E7"/>
    <w:rsid w:val="0014764C"/>
    <w:rsid w:val="00150A58"/>
    <w:rsid w:val="001512EC"/>
    <w:rsid w:val="001514E0"/>
    <w:rsid w:val="00152044"/>
    <w:rsid w:val="00152471"/>
    <w:rsid w:val="00152681"/>
    <w:rsid w:val="0015425E"/>
    <w:rsid w:val="00154DEE"/>
    <w:rsid w:val="00155A3C"/>
    <w:rsid w:val="00155EED"/>
    <w:rsid w:val="0015640A"/>
    <w:rsid w:val="00157A13"/>
    <w:rsid w:val="00157B02"/>
    <w:rsid w:val="00161F4B"/>
    <w:rsid w:val="00163B6C"/>
    <w:rsid w:val="00164643"/>
    <w:rsid w:val="00165EE3"/>
    <w:rsid w:val="00166053"/>
    <w:rsid w:val="00167D40"/>
    <w:rsid w:val="00167F81"/>
    <w:rsid w:val="0017008A"/>
    <w:rsid w:val="00170621"/>
    <w:rsid w:val="00172DDE"/>
    <w:rsid w:val="00173D1C"/>
    <w:rsid w:val="0017477D"/>
    <w:rsid w:val="00176077"/>
    <w:rsid w:val="001768F6"/>
    <w:rsid w:val="00176C0B"/>
    <w:rsid w:val="00177374"/>
    <w:rsid w:val="001823D2"/>
    <w:rsid w:val="00183408"/>
    <w:rsid w:val="00183C34"/>
    <w:rsid w:val="00184A0B"/>
    <w:rsid w:val="00185B5A"/>
    <w:rsid w:val="00185CAD"/>
    <w:rsid w:val="0018735C"/>
    <w:rsid w:val="00187B1E"/>
    <w:rsid w:val="0019058C"/>
    <w:rsid w:val="001907DB"/>
    <w:rsid w:val="001915D5"/>
    <w:rsid w:val="001930A2"/>
    <w:rsid w:val="001936CA"/>
    <w:rsid w:val="0019680D"/>
    <w:rsid w:val="00197E07"/>
    <w:rsid w:val="001A52B3"/>
    <w:rsid w:val="001A5D6B"/>
    <w:rsid w:val="001A6266"/>
    <w:rsid w:val="001A667B"/>
    <w:rsid w:val="001A73B2"/>
    <w:rsid w:val="001A7E3C"/>
    <w:rsid w:val="001B0206"/>
    <w:rsid w:val="001B190B"/>
    <w:rsid w:val="001B5B1F"/>
    <w:rsid w:val="001B62F6"/>
    <w:rsid w:val="001B79A2"/>
    <w:rsid w:val="001C0E6E"/>
    <w:rsid w:val="001C2F44"/>
    <w:rsid w:val="001C4348"/>
    <w:rsid w:val="001C4E56"/>
    <w:rsid w:val="001C5AB2"/>
    <w:rsid w:val="001C75C2"/>
    <w:rsid w:val="001D0443"/>
    <w:rsid w:val="001D059F"/>
    <w:rsid w:val="001D228A"/>
    <w:rsid w:val="001D3652"/>
    <w:rsid w:val="001D48D2"/>
    <w:rsid w:val="001D6933"/>
    <w:rsid w:val="001D7CDA"/>
    <w:rsid w:val="001E155B"/>
    <w:rsid w:val="001E3A96"/>
    <w:rsid w:val="001E3D8E"/>
    <w:rsid w:val="001E4A9C"/>
    <w:rsid w:val="001E6E28"/>
    <w:rsid w:val="001E719D"/>
    <w:rsid w:val="001F07BE"/>
    <w:rsid w:val="001F1784"/>
    <w:rsid w:val="001F230B"/>
    <w:rsid w:val="001F2764"/>
    <w:rsid w:val="001F2789"/>
    <w:rsid w:val="001F7DA9"/>
    <w:rsid w:val="00200F41"/>
    <w:rsid w:val="00201C2E"/>
    <w:rsid w:val="0020289D"/>
    <w:rsid w:val="00202FCF"/>
    <w:rsid w:val="002031D2"/>
    <w:rsid w:val="002033FE"/>
    <w:rsid w:val="00203DB1"/>
    <w:rsid w:val="00206157"/>
    <w:rsid w:val="00206697"/>
    <w:rsid w:val="00206AF2"/>
    <w:rsid w:val="00207091"/>
    <w:rsid w:val="00207A88"/>
    <w:rsid w:val="00210AE7"/>
    <w:rsid w:val="002132BB"/>
    <w:rsid w:val="0021482F"/>
    <w:rsid w:val="002156E3"/>
    <w:rsid w:val="00217181"/>
    <w:rsid w:val="002177CC"/>
    <w:rsid w:val="002202C7"/>
    <w:rsid w:val="0022042E"/>
    <w:rsid w:val="0022061F"/>
    <w:rsid w:val="00220AB3"/>
    <w:rsid w:val="00221988"/>
    <w:rsid w:val="0022235C"/>
    <w:rsid w:val="00225C14"/>
    <w:rsid w:val="0022609D"/>
    <w:rsid w:val="00226B42"/>
    <w:rsid w:val="00226F16"/>
    <w:rsid w:val="00227949"/>
    <w:rsid w:val="00227ADA"/>
    <w:rsid w:val="002347F5"/>
    <w:rsid w:val="00234DC5"/>
    <w:rsid w:val="002404B6"/>
    <w:rsid w:val="002404C4"/>
    <w:rsid w:val="00240809"/>
    <w:rsid w:val="00242073"/>
    <w:rsid w:val="00242C72"/>
    <w:rsid w:val="0024427C"/>
    <w:rsid w:val="0024502E"/>
    <w:rsid w:val="00246505"/>
    <w:rsid w:val="00251EBC"/>
    <w:rsid w:val="002526D7"/>
    <w:rsid w:val="00252B49"/>
    <w:rsid w:val="00252D5A"/>
    <w:rsid w:val="00254EBF"/>
    <w:rsid w:val="00255C08"/>
    <w:rsid w:val="00255C95"/>
    <w:rsid w:val="00256C71"/>
    <w:rsid w:val="00257076"/>
    <w:rsid w:val="0026125C"/>
    <w:rsid w:val="002616A6"/>
    <w:rsid w:val="00261923"/>
    <w:rsid w:val="0026279F"/>
    <w:rsid w:val="0026398D"/>
    <w:rsid w:val="00263B2C"/>
    <w:rsid w:val="002645A1"/>
    <w:rsid w:val="00264A28"/>
    <w:rsid w:val="00264CFC"/>
    <w:rsid w:val="00266E7E"/>
    <w:rsid w:val="002703CA"/>
    <w:rsid w:val="00271535"/>
    <w:rsid w:val="00276687"/>
    <w:rsid w:val="002802D7"/>
    <w:rsid w:val="00281351"/>
    <w:rsid w:val="00282272"/>
    <w:rsid w:val="00282D87"/>
    <w:rsid w:val="0028348F"/>
    <w:rsid w:val="0028412E"/>
    <w:rsid w:val="002841EB"/>
    <w:rsid w:val="0028571D"/>
    <w:rsid w:val="002873DA"/>
    <w:rsid w:val="00287C53"/>
    <w:rsid w:val="00290D09"/>
    <w:rsid w:val="0029140A"/>
    <w:rsid w:val="0029179D"/>
    <w:rsid w:val="00291ABE"/>
    <w:rsid w:val="00293492"/>
    <w:rsid w:val="00293BB5"/>
    <w:rsid w:val="00293EBA"/>
    <w:rsid w:val="00295D03"/>
    <w:rsid w:val="00296AAB"/>
    <w:rsid w:val="00296D92"/>
    <w:rsid w:val="0029775C"/>
    <w:rsid w:val="002977A0"/>
    <w:rsid w:val="00297F79"/>
    <w:rsid w:val="00297FBC"/>
    <w:rsid w:val="002A2745"/>
    <w:rsid w:val="002A295A"/>
    <w:rsid w:val="002A3387"/>
    <w:rsid w:val="002A4FAA"/>
    <w:rsid w:val="002A504A"/>
    <w:rsid w:val="002B1598"/>
    <w:rsid w:val="002B2097"/>
    <w:rsid w:val="002B3301"/>
    <w:rsid w:val="002B505A"/>
    <w:rsid w:val="002B6194"/>
    <w:rsid w:val="002B61B1"/>
    <w:rsid w:val="002B6240"/>
    <w:rsid w:val="002B723B"/>
    <w:rsid w:val="002B74B5"/>
    <w:rsid w:val="002C221E"/>
    <w:rsid w:val="002C36A3"/>
    <w:rsid w:val="002C45AB"/>
    <w:rsid w:val="002C5712"/>
    <w:rsid w:val="002C6767"/>
    <w:rsid w:val="002C70A7"/>
    <w:rsid w:val="002D0BE5"/>
    <w:rsid w:val="002D13C3"/>
    <w:rsid w:val="002D1BBB"/>
    <w:rsid w:val="002D1F40"/>
    <w:rsid w:val="002D208D"/>
    <w:rsid w:val="002D2D20"/>
    <w:rsid w:val="002D4F97"/>
    <w:rsid w:val="002D55FD"/>
    <w:rsid w:val="002D583E"/>
    <w:rsid w:val="002D58BD"/>
    <w:rsid w:val="002D6200"/>
    <w:rsid w:val="002D7B81"/>
    <w:rsid w:val="002E0BD7"/>
    <w:rsid w:val="002E6786"/>
    <w:rsid w:val="002E733C"/>
    <w:rsid w:val="002F1EB6"/>
    <w:rsid w:val="002F3827"/>
    <w:rsid w:val="002F3D6C"/>
    <w:rsid w:val="002F4E31"/>
    <w:rsid w:val="002F601F"/>
    <w:rsid w:val="003008E5"/>
    <w:rsid w:val="00300BD9"/>
    <w:rsid w:val="0030192C"/>
    <w:rsid w:val="0030329A"/>
    <w:rsid w:val="00303F23"/>
    <w:rsid w:val="0030459E"/>
    <w:rsid w:val="00304691"/>
    <w:rsid w:val="00304AFA"/>
    <w:rsid w:val="00305960"/>
    <w:rsid w:val="00307165"/>
    <w:rsid w:val="00307BDE"/>
    <w:rsid w:val="0031333D"/>
    <w:rsid w:val="00313B2D"/>
    <w:rsid w:val="00313EA5"/>
    <w:rsid w:val="0031599E"/>
    <w:rsid w:val="00316775"/>
    <w:rsid w:val="00316BA4"/>
    <w:rsid w:val="0031767D"/>
    <w:rsid w:val="003211B4"/>
    <w:rsid w:val="003234CE"/>
    <w:rsid w:val="00324581"/>
    <w:rsid w:val="0032558D"/>
    <w:rsid w:val="00326BF2"/>
    <w:rsid w:val="0032735A"/>
    <w:rsid w:val="00330787"/>
    <w:rsid w:val="00330A8E"/>
    <w:rsid w:val="00331338"/>
    <w:rsid w:val="003313E3"/>
    <w:rsid w:val="00332E05"/>
    <w:rsid w:val="003335FF"/>
    <w:rsid w:val="003354BE"/>
    <w:rsid w:val="00335711"/>
    <w:rsid w:val="00336606"/>
    <w:rsid w:val="00342248"/>
    <w:rsid w:val="003431E6"/>
    <w:rsid w:val="0034366C"/>
    <w:rsid w:val="00344572"/>
    <w:rsid w:val="00344DB0"/>
    <w:rsid w:val="00344E8B"/>
    <w:rsid w:val="0034537D"/>
    <w:rsid w:val="00350AAD"/>
    <w:rsid w:val="00354784"/>
    <w:rsid w:val="003549F9"/>
    <w:rsid w:val="003550C6"/>
    <w:rsid w:val="003559F4"/>
    <w:rsid w:val="00355BBF"/>
    <w:rsid w:val="00356B7E"/>
    <w:rsid w:val="00360178"/>
    <w:rsid w:val="00360E0B"/>
    <w:rsid w:val="00362B9F"/>
    <w:rsid w:val="00363F2A"/>
    <w:rsid w:val="003666BC"/>
    <w:rsid w:val="0037084F"/>
    <w:rsid w:val="00370A6C"/>
    <w:rsid w:val="00371631"/>
    <w:rsid w:val="003745BD"/>
    <w:rsid w:val="003752D2"/>
    <w:rsid w:val="003758D5"/>
    <w:rsid w:val="00377333"/>
    <w:rsid w:val="003805B7"/>
    <w:rsid w:val="00380780"/>
    <w:rsid w:val="00381615"/>
    <w:rsid w:val="003833CE"/>
    <w:rsid w:val="003835E5"/>
    <w:rsid w:val="00383719"/>
    <w:rsid w:val="003839B4"/>
    <w:rsid w:val="0038402B"/>
    <w:rsid w:val="00384413"/>
    <w:rsid w:val="00384CA4"/>
    <w:rsid w:val="0038766C"/>
    <w:rsid w:val="00387CCB"/>
    <w:rsid w:val="00390F6D"/>
    <w:rsid w:val="0039168A"/>
    <w:rsid w:val="003917FD"/>
    <w:rsid w:val="0039184C"/>
    <w:rsid w:val="0039386E"/>
    <w:rsid w:val="003941F3"/>
    <w:rsid w:val="00394973"/>
    <w:rsid w:val="00394F14"/>
    <w:rsid w:val="00394F6B"/>
    <w:rsid w:val="00395E85"/>
    <w:rsid w:val="0039626C"/>
    <w:rsid w:val="00396E20"/>
    <w:rsid w:val="00397715"/>
    <w:rsid w:val="00397FAD"/>
    <w:rsid w:val="003A2C08"/>
    <w:rsid w:val="003A4886"/>
    <w:rsid w:val="003A5B1B"/>
    <w:rsid w:val="003A5E7A"/>
    <w:rsid w:val="003A6DBB"/>
    <w:rsid w:val="003A7F6E"/>
    <w:rsid w:val="003B6C2B"/>
    <w:rsid w:val="003B759C"/>
    <w:rsid w:val="003B7670"/>
    <w:rsid w:val="003C28FA"/>
    <w:rsid w:val="003C38B5"/>
    <w:rsid w:val="003C6214"/>
    <w:rsid w:val="003D00A1"/>
    <w:rsid w:val="003D0C45"/>
    <w:rsid w:val="003D1DA3"/>
    <w:rsid w:val="003D3012"/>
    <w:rsid w:val="003D40C8"/>
    <w:rsid w:val="003D56C7"/>
    <w:rsid w:val="003D5A7D"/>
    <w:rsid w:val="003D6718"/>
    <w:rsid w:val="003D68E5"/>
    <w:rsid w:val="003D6FEE"/>
    <w:rsid w:val="003E080A"/>
    <w:rsid w:val="003E0B6C"/>
    <w:rsid w:val="003E584F"/>
    <w:rsid w:val="003E586A"/>
    <w:rsid w:val="003E6143"/>
    <w:rsid w:val="003F06D7"/>
    <w:rsid w:val="003F10C6"/>
    <w:rsid w:val="003F2FC3"/>
    <w:rsid w:val="003F4E36"/>
    <w:rsid w:val="003F6F7A"/>
    <w:rsid w:val="00401CB3"/>
    <w:rsid w:val="0040281F"/>
    <w:rsid w:val="00403FA2"/>
    <w:rsid w:val="004045D7"/>
    <w:rsid w:val="00404837"/>
    <w:rsid w:val="00405937"/>
    <w:rsid w:val="004077E9"/>
    <w:rsid w:val="00410118"/>
    <w:rsid w:val="00411A94"/>
    <w:rsid w:val="004121A2"/>
    <w:rsid w:val="004126FF"/>
    <w:rsid w:val="00415A0B"/>
    <w:rsid w:val="0042009D"/>
    <w:rsid w:val="00420212"/>
    <w:rsid w:val="00421C5E"/>
    <w:rsid w:val="00422C24"/>
    <w:rsid w:val="00424A45"/>
    <w:rsid w:val="00424E87"/>
    <w:rsid w:val="004255A7"/>
    <w:rsid w:val="00426583"/>
    <w:rsid w:val="00427662"/>
    <w:rsid w:val="00427FFB"/>
    <w:rsid w:val="004311FA"/>
    <w:rsid w:val="00431C76"/>
    <w:rsid w:val="00432A06"/>
    <w:rsid w:val="00433064"/>
    <w:rsid w:val="00433647"/>
    <w:rsid w:val="00434D44"/>
    <w:rsid w:val="00434F6C"/>
    <w:rsid w:val="00436B6F"/>
    <w:rsid w:val="00440704"/>
    <w:rsid w:val="004410A7"/>
    <w:rsid w:val="004475B5"/>
    <w:rsid w:val="004505DD"/>
    <w:rsid w:val="00451C2A"/>
    <w:rsid w:val="004527FA"/>
    <w:rsid w:val="00452EEE"/>
    <w:rsid w:val="00453C13"/>
    <w:rsid w:val="004547A3"/>
    <w:rsid w:val="0045504F"/>
    <w:rsid w:val="00455C02"/>
    <w:rsid w:val="00455ECE"/>
    <w:rsid w:val="00457B38"/>
    <w:rsid w:val="0046076B"/>
    <w:rsid w:val="00460D27"/>
    <w:rsid w:val="00462607"/>
    <w:rsid w:val="00463C63"/>
    <w:rsid w:val="0046486F"/>
    <w:rsid w:val="00464B6B"/>
    <w:rsid w:val="00464EAD"/>
    <w:rsid w:val="00466C81"/>
    <w:rsid w:val="00467217"/>
    <w:rsid w:val="004700FC"/>
    <w:rsid w:val="004705B6"/>
    <w:rsid w:val="004732FE"/>
    <w:rsid w:val="004737D9"/>
    <w:rsid w:val="00475478"/>
    <w:rsid w:val="004755D1"/>
    <w:rsid w:val="00476504"/>
    <w:rsid w:val="004770DF"/>
    <w:rsid w:val="00477AA5"/>
    <w:rsid w:val="00480126"/>
    <w:rsid w:val="00483D75"/>
    <w:rsid w:val="004842E1"/>
    <w:rsid w:val="00484A9A"/>
    <w:rsid w:val="00485372"/>
    <w:rsid w:val="00486090"/>
    <w:rsid w:val="00486812"/>
    <w:rsid w:val="004913A1"/>
    <w:rsid w:val="00491FE4"/>
    <w:rsid w:val="00492911"/>
    <w:rsid w:val="00492D35"/>
    <w:rsid w:val="00496070"/>
    <w:rsid w:val="00497FD7"/>
    <w:rsid w:val="004A033B"/>
    <w:rsid w:val="004A2BBE"/>
    <w:rsid w:val="004A44EA"/>
    <w:rsid w:val="004A4567"/>
    <w:rsid w:val="004A567B"/>
    <w:rsid w:val="004A7331"/>
    <w:rsid w:val="004A73E4"/>
    <w:rsid w:val="004B1F33"/>
    <w:rsid w:val="004B24EF"/>
    <w:rsid w:val="004B3973"/>
    <w:rsid w:val="004B4369"/>
    <w:rsid w:val="004B5357"/>
    <w:rsid w:val="004B5CAD"/>
    <w:rsid w:val="004B74EA"/>
    <w:rsid w:val="004B75F0"/>
    <w:rsid w:val="004C17B9"/>
    <w:rsid w:val="004C3315"/>
    <w:rsid w:val="004C409D"/>
    <w:rsid w:val="004C47F0"/>
    <w:rsid w:val="004C5684"/>
    <w:rsid w:val="004C6EF8"/>
    <w:rsid w:val="004D1C17"/>
    <w:rsid w:val="004D298D"/>
    <w:rsid w:val="004D3B8C"/>
    <w:rsid w:val="004D6168"/>
    <w:rsid w:val="004D6B6D"/>
    <w:rsid w:val="004D7044"/>
    <w:rsid w:val="004D74DB"/>
    <w:rsid w:val="004E1EEF"/>
    <w:rsid w:val="004E286D"/>
    <w:rsid w:val="004E32E4"/>
    <w:rsid w:val="004E6205"/>
    <w:rsid w:val="004F10BC"/>
    <w:rsid w:val="004F27E1"/>
    <w:rsid w:val="004F2CDF"/>
    <w:rsid w:val="004F3827"/>
    <w:rsid w:val="004F4A39"/>
    <w:rsid w:val="004F6F5A"/>
    <w:rsid w:val="004F7990"/>
    <w:rsid w:val="005001CA"/>
    <w:rsid w:val="00501DF5"/>
    <w:rsid w:val="00502594"/>
    <w:rsid w:val="00502C5A"/>
    <w:rsid w:val="00504671"/>
    <w:rsid w:val="00505E9F"/>
    <w:rsid w:val="005163A0"/>
    <w:rsid w:val="0051699A"/>
    <w:rsid w:val="00517A67"/>
    <w:rsid w:val="00523CC7"/>
    <w:rsid w:val="005246E2"/>
    <w:rsid w:val="00525749"/>
    <w:rsid w:val="00526A4B"/>
    <w:rsid w:val="00527132"/>
    <w:rsid w:val="005274F9"/>
    <w:rsid w:val="00530B07"/>
    <w:rsid w:val="00531A27"/>
    <w:rsid w:val="005340C8"/>
    <w:rsid w:val="00534910"/>
    <w:rsid w:val="00540052"/>
    <w:rsid w:val="00540796"/>
    <w:rsid w:val="00542413"/>
    <w:rsid w:val="005431A4"/>
    <w:rsid w:val="0054408C"/>
    <w:rsid w:val="005446E0"/>
    <w:rsid w:val="00544E29"/>
    <w:rsid w:val="00545419"/>
    <w:rsid w:val="00547B3D"/>
    <w:rsid w:val="00551326"/>
    <w:rsid w:val="005526BF"/>
    <w:rsid w:val="005549DD"/>
    <w:rsid w:val="00555D42"/>
    <w:rsid w:val="005566F4"/>
    <w:rsid w:val="00557BF5"/>
    <w:rsid w:val="00560497"/>
    <w:rsid w:val="005607DE"/>
    <w:rsid w:val="0056082B"/>
    <w:rsid w:val="0056242A"/>
    <w:rsid w:val="005630C5"/>
    <w:rsid w:val="00564774"/>
    <w:rsid w:val="00564865"/>
    <w:rsid w:val="0056489D"/>
    <w:rsid w:val="005670EA"/>
    <w:rsid w:val="00567915"/>
    <w:rsid w:val="00571332"/>
    <w:rsid w:val="0057198D"/>
    <w:rsid w:val="00573271"/>
    <w:rsid w:val="00575034"/>
    <w:rsid w:val="005755E3"/>
    <w:rsid w:val="0057617B"/>
    <w:rsid w:val="00577791"/>
    <w:rsid w:val="0058019F"/>
    <w:rsid w:val="0058174B"/>
    <w:rsid w:val="00581B64"/>
    <w:rsid w:val="0058448F"/>
    <w:rsid w:val="005853AE"/>
    <w:rsid w:val="00585D04"/>
    <w:rsid w:val="005869B0"/>
    <w:rsid w:val="00592B79"/>
    <w:rsid w:val="0059412E"/>
    <w:rsid w:val="0059505B"/>
    <w:rsid w:val="00595937"/>
    <w:rsid w:val="00595C2A"/>
    <w:rsid w:val="0059673C"/>
    <w:rsid w:val="00596E99"/>
    <w:rsid w:val="00597448"/>
    <w:rsid w:val="005A0A6B"/>
    <w:rsid w:val="005A3926"/>
    <w:rsid w:val="005A4E9C"/>
    <w:rsid w:val="005A6203"/>
    <w:rsid w:val="005A6857"/>
    <w:rsid w:val="005B1CD4"/>
    <w:rsid w:val="005B1EF1"/>
    <w:rsid w:val="005B35AE"/>
    <w:rsid w:val="005B38D7"/>
    <w:rsid w:val="005B5469"/>
    <w:rsid w:val="005B5C8A"/>
    <w:rsid w:val="005B7068"/>
    <w:rsid w:val="005B727D"/>
    <w:rsid w:val="005C2D8C"/>
    <w:rsid w:val="005C3986"/>
    <w:rsid w:val="005C4676"/>
    <w:rsid w:val="005C4717"/>
    <w:rsid w:val="005C55EF"/>
    <w:rsid w:val="005C60DE"/>
    <w:rsid w:val="005D0435"/>
    <w:rsid w:val="005D0779"/>
    <w:rsid w:val="005D1496"/>
    <w:rsid w:val="005D471F"/>
    <w:rsid w:val="005D4938"/>
    <w:rsid w:val="005D5E95"/>
    <w:rsid w:val="005D795E"/>
    <w:rsid w:val="005E16D3"/>
    <w:rsid w:val="005E4B65"/>
    <w:rsid w:val="005E4F2F"/>
    <w:rsid w:val="005E709E"/>
    <w:rsid w:val="005E734A"/>
    <w:rsid w:val="005E7987"/>
    <w:rsid w:val="005F01A7"/>
    <w:rsid w:val="005F02BF"/>
    <w:rsid w:val="005F3366"/>
    <w:rsid w:val="005F4020"/>
    <w:rsid w:val="005F58DA"/>
    <w:rsid w:val="005F5B75"/>
    <w:rsid w:val="005F6833"/>
    <w:rsid w:val="0060001E"/>
    <w:rsid w:val="0060175D"/>
    <w:rsid w:val="00602410"/>
    <w:rsid w:val="006029BA"/>
    <w:rsid w:val="00603EC4"/>
    <w:rsid w:val="006048D6"/>
    <w:rsid w:val="00605574"/>
    <w:rsid w:val="00605C03"/>
    <w:rsid w:val="006075E2"/>
    <w:rsid w:val="00607C99"/>
    <w:rsid w:val="00610A0F"/>
    <w:rsid w:val="006113C4"/>
    <w:rsid w:val="00612A74"/>
    <w:rsid w:val="006139D9"/>
    <w:rsid w:val="00613A28"/>
    <w:rsid w:val="006162C3"/>
    <w:rsid w:val="00616D8B"/>
    <w:rsid w:val="006174EE"/>
    <w:rsid w:val="006175CC"/>
    <w:rsid w:val="006176A3"/>
    <w:rsid w:val="006202EA"/>
    <w:rsid w:val="00620C66"/>
    <w:rsid w:val="00621AD4"/>
    <w:rsid w:val="0062511F"/>
    <w:rsid w:val="0062682C"/>
    <w:rsid w:val="006311E3"/>
    <w:rsid w:val="00634465"/>
    <w:rsid w:val="00635B2F"/>
    <w:rsid w:val="00636B23"/>
    <w:rsid w:val="00636E1B"/>
    <w:rsid w:val="00641013"/>
    <w:rsid w:val="0064410E"/>
    <w:rsid w:val="00644C55"/>
    <w:rsid w:val="00645258"/>
    <w:rsid w:val="00645F82"/>
    <w:rsid w:val="00646229"/>
    <w:rsid w:val="00646B8A"/>
    <w:rsid w:val="00647121"/>
    <w:rsid w:val="00650F94"/>
    <w:rsid w:val="006511E4"/>
    <w:rsid w:val="006515C7"/>
    <w:rsid w:val="00651DE4"/>
    <w:rsid w:val="006533CB"/>
    <w:rsid w:val="00654438"/>
    <w:rsid w:val="00655777"/>
    <w:rsid w:val="006557A8"/>
    <w:rsid w:val="006578D2"/>
    <w:rsid w:val="00661CB5"/>
    <w:rsid w:val="00662888"/>
    <w:rsid w:val="00662A67"/>
    <w:rsid w:val="006630B2"/>
    <w:rsid w:val="006636A9"/>
    <w:rsid w:val="00663E60"/>
    <w:rsid w:val="00665B99"/>
    <w:rsid w:val="0066607C"/>
    <w:rsid w:val="006677A4"/>
    <w:rsid w:val="00676322"/>
    <w:rsid w:val="00676E41"/>
    <w:rsid w:val="00680FA7"/>
    <w:rsid w:val="00682BA8"/>
    <w:rsid w:val="006831AC"/>
    <w:rsid w:val="0068335E"/>
    <w:rsid w:val="00684ECD"/>
    <w:rsid w:val="0068510B"/>
    <w:rsid w:val="00685233"/>
    <w:rsid w:val="00685CB5"/>
    <w:rsid w:val="006862DD"/>
    <w:rsid w:val="0068681D"/>
    <w:rsid w:val="00686997"/>
    <w:rsid w:val="00687559"/>
    <w:rsid w:val="00691AF8"/>
    <w:rsid w:val="00691FC7"/>
    <w:rsid w:val="006930A5"/>
    <w:rsid w:val="006934F6"/>
    <w:rsid w:val="006937B5"/>
    <w:rsid w:val="0069436C"/>
    <w:rsid w:val="0069595D"/>
    <w:rsid w:val="006971D0"/>
    <w:rsid w:val="006A0A0E"/>
    <w:rsid w:val="006A0D72"/>
    <w:rsid w:val="006A197B"/>
    <w:rsid w:val="006A1D62"/>
    <w:rsid w:val="006B247C"/>
    <w:rsid w:val="006B4831"/>
    <w:rsid w:val="006B4993"/>
    <w:rsid w:val="006B6852"/>
    <w:rsid w:val="006C1FFF"/>
    <w:rsid w:val="006C32EF"/>
    <w:rsid w:val="006C3C78"/>
    <w:rsid w:val="006C407E"/>
    <w:rsid w:val="006C508F"/>
    <w:rsid w:val="006C57F3"/>
    <w:rsid w:val="006C68AF"/>
    <w:rsid w:val="006D04BC"/>
    <w:rsid w:val="006D2EB6"/>
    <w:rsid w:val="006D4F7B"/>
    <w:rsid w:val="006D5F9F"/>
    <w:rsid w:val="006D63D0"/>
    <w:rsid w:val="006D648F"/>
    <w:rsid w:val="006D658C"/>
    <w:rsid w:val="006D7767"/>
    <w:rsid w:val="006E2DC1"/>
    <w:rsid w:val="006E50A5"/>
    <w:rsid w:val="006E55F9"/>
    <w:rsid w:val="006E5EE1"/>
    <w:rsid w:val="006E6407"/>
    <w:rsid w:val="006E70F5"/>
    <w:rsid w:val="006E757F"/>
    <w:rsid w:val="006E7B06"/>
    <w:rsid w:val="006F0BB6"/>
    <w:rsid w:val="006F1180"/>
    <w:rsid w:val="006F163A"/>
    <w:rsid w:val="006F3093"/>
    <w:rsid w:val="006F4DB0"/>
    <w:rsid w:val="00700ADF"/>
    <w:rsid w:val="0070339A"/>
    <w:rsid w:val="0070635B"/>
    <w:rsid w:val="00706441"/>
    <w:rsid w:val="00710422"/>
    <w:rsid w:val="00711F02"/>
    <w:rsid w:val="00712134"/>
    <w:rsid w:val="00712C38"/>
    <w:rsid w:val="00713033"/>
    <w:rsid w:val="00713129"/>
    <w:rsid w:val="007142F3"/>
    <w:rsid w:val="00715D0E"/>
    <w:rsid w:val="00716410"/>
    <w:rsid w:val="0072076E"/>
    <w:rsid w:val="00723C01"/>
    <w:rsid w:val="00724040"/>
    <w:rsid w:val="0072517D"/>
    <w:rsid w:val="00726E49"/>
    <w:rsid w:val="0072791E"/>
    <w:rsid w:val="0073083B"/>
    <w:rsid w:val="00730BD1"/>
    <w:rsid w:val="00733AB9"/>
    <w:rsid w:val="0073470D"/>
    <w:rsid w:val="00736E2D"/>
    <w:rsid w:val="00737104"/>
    <w:rsid w:val="00737553"/>
    <w:rsid w:val="00740817"/>
    <w:rsid w:val="00740EE7"/>
    <w:rsid w:val="00741083"/>
    <w:rsid w:val="00741504"/>
    <w:rsid w:val="00742F0B"/>
    <w:rsid w:val="00743E29"/>
    <w:rsid w:val="00743F2C"/>
    <w:rsid w:val="0074493E"/>
    <w:rsid w:val="00745248"/>
    <w:rsid w:val="0074549D"/>
    <w:rsid w:val="007455BF"/>
    <w:rsid w:val="00745819"/>
    <w:rsid w:val="00746656"/>
    <w:rsid w:val="007468D9"/>
    <w:rsid w:val="007472B7"/>
    <w:rsid w:val="007473EF"/>
    <w:rsid w:val="00750E98"/>
    <w:rsid w:val="00752735"/>
    <w:rsid w:val="007527F0"/>
    <w:rsid w:val="007539C4"/>
    <w:rsid w:val="00754A69"/>
    <w:rsid w:val="007576DA"/>
    <w:rsid w:val="007605F1"/>
    <w:rsid w:val="007620C9"/>
    <w:rsid w:val="007625A2"/>
    <w:rsid w:val="007629FA"/>
    <w:rsid w:val="00763F85"/>
    <w:rsid w:val="00764BA4"/>
    <w:rsid w:val="007702B3"/>
    <w:rsid w:val="00773DA3"/>
    <w:rsid w:val="00773EA5"/>
    <w:rsid w:val="00773F6E"/>
    <w:rsid w:val="007743AB"/>
    <w:rsid w:val="007756BA"/>
    <w:rsid w:val="007758E3"/>
    <w:rsid w:val="007803BD"/>
    <w:rsid w:val="0078233D"/>
    <w:rsid w:val="00783A52"/>
    <w:rsid w:val="00783BB2"/>
    <w:rsid w:val="00783E09"/>
    <w:rsid w:val="00787809"/>
    <w:rsid w:val="00790550"/>
    <w:rsid w:val="00791C6A"/>
    <w:rsid w:val="00791EB5"/>
    <w:rsid w:val="007924CC"/>
    <w:rsid w:val="0079282B"/>
    <w:rsid w:val="00792862"/>
    <w:rsid w:val="007941CB"/>
    <w:rsid w:val="00794CC4"/>
    <w:rsid w:val="00796212"/>
    <w:rsid w:val="0079669A"/>
    <w:rsid w:val="007975F3"/>
    <w:rsid w:val="00797886"/>
    <w:rsid w:val="007A222B"/>
    <w:rsid w:val="007A4986"/>
    <w:rsid w:val="007A5223"/>
    <w:rsid w:val="007A55EF"/>
    <w:rsid w:val="007A758A"/>
    <w:rsid w:val="007A76D7"/>
    <w:rsid w:val="007B0499"/>
    <w:rsid w:val="007B1CA4"/>
    <w:rsid w:val="007B23D7"/>
    <w:rsid w:val="007B31D4"/>
    <w:rsid w:val="007B3241"/>
    <w:rsid w:val="007B4999"/>
    <w:rsid w:val="007B5C5F"/>
    <w:rsid w:val="007B5E24"/>
    <w:rsid w:val="007B5E9C"/>
    <w:rsid w:val="007B7BCA"/>
    <w:rsid w:val="007C0DF7"/>
    <w:rsid w:val="007C3756"/>
    <w:rsid w:val="007C4DB2"/>
    <w:rsid w:val="007C5B4F"/>
    <w:rsid w:val="007C6CD7"/>
    <w:rsid w:val="007C6CDF"/>
    <w:rsid w:val="007C7287"/>
    <w:rsid w:val="007D2F10"/>
    <w:rsid w:val="007D57DE"/>
    <w:rsid w:val="007D66DE"/>
    <w:rsid w:val="007D6F29"/>
    <w:rsid w:val="007D6F35"/>
    <w:rsid w:val="007E257F"/>
    <w:rsid w:val="007E326B"/>
    <w:rsid w:val="007E48BC"/>
    <w:rsid w:val="007E4E4E"/>
    <w:rsid w:val="007F033A"/>
    <w:rsid w:val="007F5094"/>
    <w:rsid w:val="007F6194"/>
    <w:rsid w:val="00800283"/>
    <w:rsid w:val="008028D7"/>
    <w:rsid w:val="00803420"/>
    <w:rsid w:val="00804D2C"/>
    <w:rsid w:val="00805B62"/>
    <w:rsid w:val="00806327"/>
    <w:rsid w:val="00807FC6"/>
    <w:rsid w:val="008101F8"/>
    <w:rsid w:val="00810369"/>
    <w:rsid w:val="00810A5B"/>
    <w:rsid w:val="00810D5B"/>
    <w:rsid w:val="00810F93"/>
    <w:rsid w:val="00812E98"/>
    <w:rsid w:val="0081531A"/>
    <w:rsid w:val="00816D2F"/>
    <w:rsid w:val="00817E84"/>
    <w:rsid w:val="00820C56"/>
    <w:rsid w:val="0082280A"/>
    <w:rsid w:val="00822893"/>
    <w:rsid w:val="00823676"/>
    <w:rsid w:val="0082441A"/>
    <w:rsid w:val="00824A43"/>
    <w:rsid w:val="008321BF"/>
    <w:rsid w:val="00833A0F"/>
    <w:rsid w:val="00834BCE"/>
    <w:rsid w:val="00840595"/>
    <w:rsid w:val="0084135F"/>
    <w:rsid w:val="00842415"/>
    <w:rsid w:val="00842ACD"/>
    <w:rsid w:val="00843B40"/>
    <w:rsid w:val="0084417C"/>
    <w:rsid w:val="008455FB"/>
    <w:rsid w:val="0084629F"/>
    <w:rsid w:val="00846352"/>
    <w:rsid w:val="00847613"/>
    <w:rsid w:val="008511D0"/>
    <w:rsid w:val="00851342"/>
    <w:rsid w:val="00851C72"/>
    <w:rsid w:val="00851EBE"/>
    <w:rsid w:val="0085204D"/>
    <w:rsid w:val="00852314"/>
    <w:rsid w:val="00852D96"/>
    <w:rsid w:val="00853BF4"/>
    <w:rsid w:val="00857C9F"/>
    <w:rsid w:val="0086003E"/>
    <w:rsid w:val="0086087C"/>
    <w:rsid w:val="00860B8E"/>
    <w:rsid w:val="00861912"/>
    <w:rsid w:val="00863822"/>
    <w:rsid w:val="0086439A"/>
    <w:rsid w:val="00865541"/>
    <w:rsid w:val="008667CF"/>
    <w:rsid w:val="00867497"/>
    <w:rsid w:val="00867833"/>
    <w:rsid w:val="00870E75"/>
    <w:rsid w:val="00871AF2"/>
    <w:rsid w:val="008722D0"/>
    <w:rsid w:val="0087251B"/>
    <w:rsid w:val="00872CC2"/>
    <w:rsid w:val="00881C85"/>
    <w:rsid w:val="00881CF4"/>
    <w:rsid w:val="00882005"/>
    <w:rsid w:val="008864B9"/>
    <w:rsid w:val="008875F1"/>
    <w:rsid w:val="00887E34"/>
    <w:rsid w:val="00890FCA"/>
    <w:rsid w:val="008914AF"/>
    <w:rsid w:val="008915AC"/>
    <w:rsid w:val="00891687"/>
    <w:rsid w:val="00892BF1"/>
    <w:rsid w:val="008A067B"/>
    <w:rsid w:val="008A0F71"/>
    <w:rsid w:val="008A173B"/>
    <w:rsid w:val="008A3A29"/>
    <w:rsid w:val="008A4B11"/>
    <w:rsid w:val="008A55C7"/>
    <w:rsid w:val="008B0388"/>
    <w:rsid w:val="008B1B3A"/>
    <w:rsid w:val="008B1F70"/>
    <w:rsid w:val="008B3215"/>
    <w:rsid w:val="008B44D8"/>
    <w:rsid w:val="008B58DB"/>
    <w:rsid w:val="008B7C12"/>
    <w:rsid w:val="008C19E3"/>
    <w:rsid w:val="008C1A90"/>
    <w:rsid w:val="008C294C"/>
    <w:rsid w:val="008C2C3C"/>
    <w:rsid w:val="008C4136"/>
    <w:rsid w:val="008C5960"/>
    <w:rsid w:val="008C5B09"/>
    <w:rsid w:val="008D0024"/>
    <w:rsid w:val="008D01EE"/>
    <w:rsid w:val="008D0A00"/>
    <w:rsid w:val="008D1A79"/>
    <w:rsid w:val="008D3058"/>
    <w:rsid w:val="008D40C9"/>
    <w:rsid w:val="008D4619"/>
    <w:rsid w:val="008D7807"/>
    <w:rsid w:val="008E0117"/>
    <w:rsid w:val="008E078C"/>
    <w:rsid w:val="008E21A5"/>
    <w:rsid w:val="008E39FF"/>
    <w:rsid w:val="008E3FC5"/>
    <w:rsid w:val="008E4072"/>
    <w:rsid w:val="008E7AF7"/>
    <w:rsid w:val="008E7B28"/>
    <w:rsid w:val="008F1EF7"/>
    <w:rsid w:val="008F4A9D"/>
    <w:rsid w:val="008F638A"/>
    <w:rsid w:val="008F6EBD"/>
    <w:rsid w:val="008F7E41"/>
    <w:rsid w:val="00901333"/>
    <w:rsid w:val="009018D2"/>
    <w:rsid w:val="009020B3"/>
    <w:rsid w:val="00904026"/>
    <w:rsid w:val="0090595A"/>
    <w:rsid w:val="00905EB6"/>
    <w:rsid w:val="00907016"/>
    <w:rsid w:val="009072D7"/>
    <w:rsid w:val="00910BFB"/>
    <w:rsid w:val="0091700B"/>
    <w:rsid w:val="0092000D"/>
    <w:rsid w:val="00923A29"/>
    <w:rsid w:val="0092701A"/>
    <w:rsid w:val="009314F0"/>
    <w:rsid w:val="00933BE5"/>
    <w:rsid w:val="00935078"/>
    <w:rsid w:val="0093507E"/>
    <w:rsid w:val="009367B9"/>
    <w:rsid w:val="00937035"/>
    <w:rsid w:val="00937532"/>
    <w:rsid w:val="0093773E"/>
    <w:rsid w:val="00937C25"/>
    <w:rsid w:val="00940B67"/>
    <w:rsid w:val="009415FF"/>
    <w:rsid w:val="00941C68"/>
    <w:rsid w:val="009423BC"/>
    <w:rsid w:val="009472DD"/>
    <w:rsid w:val="00950217"/>
    <w:rsid w:val="00951038"/>
    <w:rsid w:val="00951825"/>
    <w:rsid w:val="0095205C"/>
    <w:rsid w:val="00955BED"/>
    <w:rsid w:val="00956766"/>
    <w:rsid w:val="00956960"/>
    <w:rsid w:val="00960D3F"/>
    <w:rsid w:val="00963BE1"/>
    <w:rsid w:val="00964FBE"/>
    <w:rsid w:val="009660AF"/>
    <w:rsid w:val="009660BF"/>
    <w:rsid w:val="00966266"/>
    <w:rsid w:val="009670A1"/>
    <w:rsid w:val="00970333"/>
    <w:rsid w:val="00970A50"/>
    <w:rsid w:val="00972A11"/>
    <w:rsid w:val="009740FD"/>
    <w:rsid w:val="00974FED"/>
    <w:rsid w:val="0097524C"/>
    <w:rsid w:val="00975626"/>
    <w:rsid w:val="00975E91"/>
    <w:rsid w:val="009761AA"/>
    <w:rsid w:val="0097653C"/>
    <w:rsid w:val="0097780B"/>
    <w:rsid w:val="00980570"/>
    <w:rsid w:val="0098207C"/>
    <w:rsid w:val="00984109"/>
    <w:rsid w:val="00985475"/>
    <w:rsid w:val="009872A1"/>
    <w:rsid w:val="00994D8B"/>
    <w:rsid w:val="009979FC"/>
    <w:rsid w:val="00997E7F"/>
    <w:rsid w:val="009A189D"/>
    <w:rsid w:val="009A2540"/>
    <w:rsid w:val="009A3DE2"/>
    <w:rsid w:val="009A57BF"/>
    <w:rsid w:val="009A71B9"/>
    <w:rsid w:val="009B081A"/>
    <w:rsid w:val="009B0B79"/>
    <w:rsid w:val="009B3AC6"/>
    <w:rsid w:val="009B3CF7"/>
    <w:rsid w:val="009B3D4F"/>
    <w:rsid w:val="009B3D55"/>
    <w:rsid w:val="009B4055"/>
    <w:rsid w:val="009B5897"/>
    <w:rsid w:val="009B626A"/>
    <w:rsid w:val="009B7517"/>
    <w:rsid w:val="009B76CA"/>
    <w:rsid w:val="009C3CCF"/>
    <w:rsid w:val="009C54B8"/>
    <w:rsid w:val="009C5FC7"/>
    <w:rsid w:val="009C672A"/>
    <w:rsid w:val="009C7225"/>
    <w:rsid w:val="009D0994"/>
    <w:rsid w:val="009D0C04"/>
    <w:rsid w:val="009D3A4A"/>
    <w:rsid w:val="009D3A8C"/>
    <w:rsid w:val="009D5BA5"/>
    <w:rsid w:val="009D6B2C"/>
    <w:rsid w:val="009D752D"/>
    <w:rsid w:val="009E1107"/>
    <w:rsid w:val="009E176E"/>
    <w:rsid w:val="009E4DEE"/>
    <w:rsid w:val="009E4F0B"/>
    <w:rsid w:val="009E5026"/>
    <w:rsid w:val="009F0A54"/>
    <w:rsid w:val="009F18CC"/>
    <w:rsid w:val="009F2AF1"/>
    <w:rsid w:val="009F5B64"/>
    <w:rsid w:val="009F5CE6"/>
    <w:rsid w:val="009F7348"/>
    <w:rsid w:val="00A0239F"/>
    <w:rsid w:val="00A0523E"/>
    <w:rsid w:val="00A0556E"/>
    <w:rsid w:val="00A05A7C"/>
    <w:rsid w:val="00A06962"/>
    <w:rsid w:val="00A10C19"/>
    <w:rsid w:val="00A134D9"/>
    <w:rsid w:val="00A146CC"/>
    <w:rsid w:val="00A14CA4"/>
    <w:rsid w:val="00A152F1"/>
    <w:rsid w:val="00A16946"/>
    <w:rsid w:val="00A16F6F"/>
    <w:rsid w:val="00A231DB"/>
    <w:rsid w:val="00A26D82"/>
    <w:rsid w:val="00A27829"/>
    <w:rsid w:val="00A30424"/>
    <w:rsid w:val="00A3282F"/>
    <w:rsid w:val="00A3489A"/>
    <w:rsid w:val="00A34FFC"/>
    <w:rsid w:val="00A36799"/>
    <w:rsid w:val="00A36E7A"/>
    <w:rsid w:val="00A37202"/>
    <w:rsid w:val="00A4083C"/>
    <w:rsid w:val="00A40962"/>
    <w:rsid w:val="00A42EFD"/>
    <w:rsid w:val="00A44877"/>
    <w:rsid w:val="00A47773"/>
    <w:rsid w:val="00A51C80"/>
    <w:rsid w:val="00A53244"/>
    <w:rsid w:val="00A54E22"/>
    <w:rsid w:val="00A55654"/>
    <w:rsid w:val="00A5625F"/>
    <w:rsid w:val="00A564FE"/>
    <w:rsid w:val="00A56881"/>
    <w:rsid w:val="00A577EC"/>
    <w:rsid w:val="00A60E93"/>
    <w:rsid w:val="00A61230"/>
    <w:rsid w:val="00A62EDD"/>
    <w:rsid w:val="00A64BFC"/>
    <w:rsid w:val="00A64DE7"/>
    <w:rsid w:val="00A653D2"/>
    <w:rsid w:val="00A6749C"/>
    <w:rsid w:val="00A73802"/>
    <w:rsid w:val="00A80977"/>
    <w:rsid w:val="00A82617"/>
    <w:rsid w:val="00A8262B"/>
    <w:rsid w:val="00A83986"/>
    <w:rsid w:val="00A84485"/>
    <w:rsid w:val="00A87873"/>
    <w:rsid w:val="00A92B17"/>
    <w:rsid w:val="00A93816"/>
    <w:rsid w:val="00A9456D"/>
    <w:rsid w:val="00A95571"/>
    <w:rsid w:val="00A9613D"/>
    <w:rsid w:val="00AA0A74"/>
    <w:rsid w:val="00AA1F41"/>
    <w:rsid w:val="00AA3465"/>
    <w:rsid w:val="00AA5460"/>
    <w:rsid w:val="00AA5BDD"/>
    <w:rsid w:val="00AA5F04"/>
    <w:rsid w:val="00AB1DFC"/>
    <w:rsid w:val="00AB25E7"/>
    <w:rsid w:val="00AB2D72"/>
    <w:rsid w:val="00AB50A4"/>
    <w:rsid w:val="00AB5AC8"/>
    <w:rsid w:val="00AB5E56"/>
    <w:rsid w:val="00AB6E36"/>
    <w:rsid w:val="00AB7D8D"/>
    <w:rsid w:val="00AC45D5"/>
    <w:rsid w:val="00AC4E12"/>
    <w:rsid w:val="00AC7405"/>
    <w:rsid w:val="00AC7830"/>
    <w:rsid w:val="00AC7B23"/>
    <w:rsid w:val="00AD2D9E"/>
    <w:rsid w:val="00AD31C3"/>
    <w:rsid w:val="00AD3F52"/>
    <w:rsid w:val="00AD4A74"/>
    <w:rsid w:val="00AD5242"/>
    <w:rsid w:val="00AD59C7"/>
    <w:rsid w:val="00AD6041"/>
    <w:rsid w:val="00AD610B"/>
    <w:rsid w:val="00AD6567"/>
    <w:rsid w:val="00AD7295"/>
    <w:rsid w:val="00AE0176"/>
    <w:rsid w:val="00AE0C05"/>
    <w:rsid w:val="00AE1D6F"/>
    <w:rsid w:val="00AE1F94"/>
    <w:rsid w:val="00AE2B43"/>
    <w:rsid w:val="00AE2DDD"/>
    <w:rsid w:val="00AE38E5"/>
    <w:rsid w:val="00AE4B7A"/>
    <w:rsid w:val="00AE558B"/>
    <w:rsid w:val="00AE5C7B"/>
    <w:rsid w:val="00AE62FD"/>
    <w:rsid w:val="00AE6B2F"/>
    <w:rsid w:val="00AE7D4A"/>
    <w:rsid w:val="00AF1015"/>
    <w:rsid w:val="00AF1DA9"/>
    <w:rsid w:val="00AF6751"/>
    <w:rsid w:val="00B03EA7"/>
    <w:rsid w:val="00B040AB"/>
    <w:rsid w:val="00B04215"/>
    <w:rsid w:val="00B0518A"/>
    <w:rsid w:val="00B10214"/>
    <w:rsid w:val="00B109E3"/>
    <w:rsid w:val="00B12ED9"/>
    <w:rsid w:val="00B13E35"/>
    <w:rsid w:val="00B14229"/>
    <w:rsid w:val="00B1568F"/>
    <w:rsid w:val="00B1768C"/>
    <w:rsid w:val="00B20EFC"/>
    <w:rsid w:val="00B22371"/>
    <w:rsid w:val="00B22B0A"/>
    <w:rsid w:val="00B22E7B"/>
    <w:rsid w:val="00B22E88"/>
    <w:rsid w:val="00B246BB"/>
    <w:rsid w:val="00B26140"/>
    <w:rsid w:val="00B32FC2"/>
    <w:rsid w:val="00B360AD"/>
    <w:rsid w:val="00B37EA6"/>
    <w:rsid w:val="00B40F99"/>
    <w:rsid w:val="00B45187"/>
    <w:rsid w:val="00B46F56"/>
    <w:rsid w:val="00B476F7"/>
    <w:rsid w:val="00B51660"/>
    <w:rsid w:val="00B52B20"/>
    <w:rsid w:val="00B53AAB"/>
    <w:rsid w:val="00B53C36"/>
    <w:rsid w:val="00B54B21"/>
    <w:rsid w:val="00B54CEF"/>
    <w:rsid w:val="00B5586D"/>
    <w:rsid w:val="00B55F50"/>
    <w:rsid w:val="00B57294"/>
    <w:rsid w:val="00B57C04"/>
    <w:rsid w:val="00B62DCC"/>
    <w:rsid w:val="00B63429"/>
    <w:rsid w:val="00B636FE"/>
    <w:rsid w:val="00B6398B"/>
    <w:rsid w:val="00B63F54"/>
    <w:rsid w:val="00B64538"/>
    <w:rsid w:val="00B64AFC"/>
    <w:rsid w:val="00B65AFC"/>
    <w:rsid w:val="00B6691C"/>
    <w:rsid w:val="00B70FEE"/>
    <w:rsid w:val="00B71B5C"/>
    <w:rsid w:val="00B743D6"/>
    <w:rsid w:val="00B7586A"/>
    <w:rsid w:val="00B76F3B"/>
    <w:rsid w:val="00B80A30"/>
    <w:rsid w:val="00B83232"/>
    <w:rsid w:val="00B83B1F"/>
    <w:rsid w:val="00B83D1D"/>
    <w:rsid w:val="00B84A88"/>
    <w:rsid w:val="00B84CAF"/>
    <w:rsid w:val="00B85A57"/>
    <w:rsid w:val="00B90A7E"/>
    <w:rsid w:val="00B9197F"/>
    <w:rsid w:val="00B92BFA"/>
    <w:rsid w:val="00B93549"/>
    <w:rsid w:val="00B93EB0"/>
    <w:rsid w:val="00B9639A"/>
    <w:rsid w:val="00B966CA"/>
    <w:rsid w:val="00B97916"/>
    <w:rsid w:val="00BA1AE9"/>
    <w:rsid w:val="00BA4304"/>
    <w:rsid w:val="00BA4B34"/>
    <w:rsid w:val="00BA55D5"/>
    <w:rsid w:val="00BA5B6B"/>
    <w:rsid w:val="00BA68A6"/>
    <w:rsid w:val="00BA73E4"/>
    <w:rsid w:val="00BB1451"/>
    <w:rsid w:val="00BB15D3"/>
    <w:rsid w:val="00BB17FF"/>
    <w:rsid w:val="00BB186B"/>
    <w:rsid w:val="00BB53BE"/>
    <w:rsid w:val="00BC670C"/>
    <w:rsid w:val="00BD00FB"/>
    <w:rsid w:val="00BD01BF"/>
    <w:rsid w:val="00BD122A"/>
    <w:rsid w:val="00BD1E2C"/>
    <w:rsid w:val="00BD2640"/>
    <w:rsid w:val="00BD2B95"/>
    <w:rsid w:val="00BD69CC"/>
    <w:rsid w:val="00BD7495"/>
    <w:rsid w:val="00BD7A76"/>
    <w:rsid w:val="00BD7FD0"/>
    <w:rsid w:val="00BE0590"/>
    <w:rsid w:val="00BE36F6"/>
    <w:rsid w:val="00BE3BD8"/>
    <w:rsid w:val="00BE5258"/>
    <w:rsid w:val="00BE568D"/>
    <w:rsid w:val="00BE5BC8"/>
    <w:rsid w:val="00BE602B"/>
    <w:rsid w:val="00BE6A7B"/>
    <w:rsid w:val="00BEDE21"/>
    <w:rsid w:val="00BF174C"/>
    <w:rsid w:val="00BF177F"/>
    <w:rsid w:val="00BF1AE7"/>
    <w:rsid w:val="00BF1B3A"/>
    <w:rsid w:val="00BF2CD1"/>
    <w:rsid w:val="00BF2E9C"/>
    <w:rsid w:val="00BF3E41"/>
    <w:rsid w:val="00BF6CED"/>
    <w:rsid w:val="00BF7A34"/>
    <w:rsid w:val="00C001EC"/>
    <w:rsid w:val="00C01C29"/>
    <w:rsid w:val="00C0397A"/>
    <w:rsid w:val="00C05521"/>
    <w:rsid w:val="00C0668F"/>
    <w:rsid w:val="00C112F6"/>
    <w:rsid w:val="00C1141E"/>
    <w:rsid w:val="00C11A74"/>
    <w:rsid w:val="00C12867"/>
    <w:rsid w:val="00C1574E"/>
    <w:rsid w:val="00C15A87"/>
    <w:rsid w:val="00C15AD5"/>
    <w:rsid w:val="00C175A4"/>
    <w:rsid w:val="00C223FC"/>
    <w:rsid w:val="00C2252A"/>
    <w:rsid w:val="00C22CAC"/>
    <w:rsid w:val="00C24846"/>
    <w:rsid w:val="00C2539A"/>
    <w:rsid w:val="00C258AD"/>
    <w:rsid w:val="00C2644A"/>
    <w:rsid w:val="00C268D0"/>
    <w:rsid w:val="00C30860"/>
    <w:rsid w:val="00C311DC"/>
    <w:rsid w:val="00C34123"/>
    <w:rsid w:val="00C34479"/>
    <w:rsid w:val="00C34986"/>
    <w:rsid w:val="00C36FB0"/>
    <w:rsid w:val="00C37FCF"/>
    <w:rsid w:val="00C4071F"/>
    <w:rsid w:val="00C457DF"/>
    <w:rsid w:val="00C45EF3"/>
    <w:rsid w:val="00C473C2"/>
    <w:rsid w:val="00C50DB8"/>
    <w:rsid w:val="00C515BA"/>
    <w:rsid w:val="00C52EC6"/>
    <w:rsid w:val="00C552FB"/>
    <w:rsid w:val="00C55852"/>
    <w:rsid w:val="00C57816"/>
    <w:rsid w:val="00C60F1F"/>
    <w:rsid w:val="00C61754"/>
    <w:rsid w:val="00C62752"/>
    <w:rsid w:val="00C658BF"/>
    <w:rsid w:val="00C67692"/>
    <w:rsid w:val="00C70332"/>
    <w:rsid w:val="00C71B87"/>
    <w:rsid w:val="00C71BE0"/>
    <w:rsid w:val="00C7213D"/>
    <w:rsid w:val="00C72540"/>
    <w:rsid w:val="00C72CD3"/>
    <w:rsid w:val="00C743A3"/>
    <w:rsid w:val="00C74B9A"/>
    <w:rsid w:val="00C800C2"/>
    <w:rsid w:val="00C817C9"/>
    <w:rsid w:val="00C841D5"/>
    <w:rsid w:val="00C866EF"/>
    <w:rsid w:val="00C9036D"/>
    <w:rsid w:val="00C90406"/>
    <w:rsid w:val="00C91315"/>
    <w:rsid w:val="00C91B23"/>
    <w:rsid w:val="00C93D0A"/>
    <w:rsid w:val="00C9408F"/>
    <w:rsid w:val="00C95441"/>
    <w:rsid w:val="00C96D47"/>
    <w:rsid w:val="00CA0C99"/>
    <w:rsid w:val="00CA110E"/>
    <w:rsid w:val="00CA1BC2"/>
    <w:rsid w:val="00CA3754"/>
    <w:rsid w:val="00CA3E26"/>
    <w:rsid w:val="00CA4391"/>
    <w:rsid w:val="00CA57A0"/>
    <w:rsid w:val="00CA5D27"/>
    <w:rsid w:val="00CA7FC1"/>
    <w:rsid w:val="00CB2805"/>
    <w:rsid w:val="00CB39F2"/>
    <w:rsid w:val="00CB3A0A"/>
    <w:rsid w:val="00CB5C86"/>
    <w:rsid w:val="00CB600E"/>
    <w:rsid w:val="00CB6BCC"/>
    <w:rsid w:val="00CC0632"/>
    <w:rsid w:val="00CC1413"/>
    <w:rsid w:val="00CC34C7"/>
    <w:rsid w:val="00CC4970"/>
    <w:rsid w:val="00CC5AA4"/>
    <w:rsid w:val="00CC5C3F"/>
    <w:rsid w:val="00CC651C"/>
    <w:rsid w:val="00CC6A22"/>
    <w:rsid w:val="00CC6A5B"/>
    <w:rsid w:val="00CD2865"/>
    <w:rsid w:val="00CD3F9C"/>
    <w:rsid w:val="00CD520C"/>
    <w:rsid w:val="00CD5F38"/>
    <w:rsid w:val="00CD615D"/>
    <w:rsid w:val="00CE1A16"/>
    <w:rsid w:val="00CE3AE9"/>
    <w:rsid w:val="00CE48A5"/>
    <w:rsid w:val="00CE4B09"/>
    <w:rsid w:val="00CE53EA"/>
    <w:rsid w:val="00CE62D6"/>
    <w:rsid w:val="00CE6830"/>
    <w:rsid w:val="00CF0450"/>
    <w:rsid w:val="00CF4483"/>
    <w:rsid w:val="00CF59D1"/>
    <w:rsid w:val="00CF69EA"/>
    <w:rsid w:val="00CF7FBB"/>
    <w:rsid w:val="00D0347E"/>
    <w:rsid w:val="00D04C25"/>
    <w:rsid w:val="00D052EA"/>
    <w:rsid w:val="00D05701"/>
    <w:rsid w:val="00D06347"/>
    <w:rsid w:val="00D06F1C"/>
    <w:rsid w:val="00D07BBF"/>
    <w:rsid w:val="00D11078"/>
    <w:rsid w:val="00D11F9C"/>
    <w:rsid w:val="00D13FCF"/>
    <w:rsid w:val="00D15333"/>
    <w:rsid w:val="00D16002"/>
    <w:rsid w:val="00D1691D"/>
    <w:rsid w:val="00D169CE"/>
    <w:rsid w:val="00D16E0C"/>
    <w:rsid w:val="00D1720F"/>
    <w:rsid w:val="00D17337"/>
    <w:rsid w:val="00D20C44"/>
    <w:rsid w:val="00D20F81"/>
    <w:rsid w:val="00D214A5"/>
    <w:rsid w:val="00D23D3D"/>
    <w:rsid w:val="00D256C6"/>
    <w:rsid w:val="00D25871"/>
    <w:rsid w:val="00D272DC"/>
    <w:rsid w:val="00D276E3"/>
    <w:rsid w:val="00D2771D"/>
    <w:rsid w:val="00D278D1"/>
    <w:rsid w:val="00D303EB"/>
    <w:rsid w:val="00D3077A"/>
    <w:rsid w:val="00D32270"/>
    <w:rsid w:val="00D378B9"/>
    <w:rsid w:val="00D42716"/>
    <w:rsid w:val="00D43452"/>
    <w:rsid w:val="00D43ADF"/>
    <w:rsid w:val="00D43F72"/>
    <w:rsid w:val="00D44C2E"/>
    <w:rsid w:val="00D503A0"/>
    <w:rsid w:val="00D50D80"/>
    <w:rsid w:val="00D51CA6"/>
    <w:rsid w:val="00D55258"/>
    <w:rsid w:val="00D56DDE"/>
    <w:rsid w:val="00D578A2"/>
    <w:rsid w:val="00D57C98"/>
    <w:rsid w:val="00D6016F"/>
    <w:rsid w:val="00D60264"/>
    <w:rsid w:val="00D609E5"/>
    <w:rsid w:val="00D632B6"/>
    <w:rsid w:val="00D6349E"/>
    <w:rsid w:val="00D64560"/>
    <w:rsid w:val="00D652D7"/>
    <w:rsid w:val="00D674CA"/>
    <w:rsid w:val="00D70B87"/>
    <w:rsid w:val="00D70C3A"/>
    <w:rsid w:val="00D720DA"/>
    <w:rsid w:val="00D72381"/>
    <w:rsid w:val="00D72C10"/>
    <w:rsid w:val="00D73685"/>
    <w:rsid w:val="00D74587"/>
    <w:rsid w:val="00D74F69"/>
    <w:rsid w:val="00D769EF"/>
    <w:rsid w:val="00D77066"/>
    <w:rsid w:val="00D77E1F"/>
    <w:rsid w:val="00D82069"/>
    <w:rsid w:val="00D82E66"/>
    <w:rsid w:val="00D82FC3"/>
    <w:rsid w:val="00D83F5F"/>
    <w:rsid w:val="00D84036"/>
    <w:rsid w:val="00D8558A"/>
    <w:rsid w:val="00D869B9"/>
    <w:rsid w:val="00D87264"/>
    <w:rsid w:val="00D8773B"/>
    <w:rsid w:val="00D90DDA"/>
    <w:rsid w:val="00D91129"/>
    <w:rsid w:val="00D9131D"/>
    <w:rsid w:val="00D9170D"/>
    <w:rsid w:val="00D92053"/>
    <w:rsid w:val="00D92ADA"/>
    <w:rsid w:val="00D92DDF"/>
    <w:rsid w:val="00DA1C8E"/>
    <w:rsid w:val="00DA41FF"/>
    <w:rsid w:val="00DA4DBE"/>
    <w:rsid w:val="00DA4EC5"/>
    <w:rsid w:val="00DA6D02"/>
    <w:rsid w:val="00DB1816"/>
    <w:rsid w:val="00DB2BE0"/>
    <w:rsid w:val="00DB3673"/>
    <w:rsid w:val="00DB3F69"/>
    <w:rsid w:val="00DB43F0"/>
    <w:rsid w:val="00DB64D6"/>
    <w:rsid w:val="00DB716E"/>
    <w:rsid w:val="00DB754C"/>
    <w:rsid w:val="00DC0AE5"/>
    <w:rsid w:val="00DC0E1D"/>
    <w:rsid w:val="00DC7176"/>
    <w:rsid w:val="00DD2A83"/>
    <w:rsid w:val="00DD6D48"/>
    <w:rsid w:val="00DE07FE"/>
    <w:rsid w:val="00DE0DB8"/>
    <w:rsid w:val="00DE216A"/>
    <w:rsid w:val="00DE3672"/>
    <w:rsid w:val="00DE5296"/>
    <w:rsid w:val="00DE58D1"/>
    <w:rsid w:val="00DE5C69"/>
    <w:rsid w:val="00DE66D5"/>
    <w:rsid w:val="00DE6836"/>
    <w:rsid w:val="00DE7CAD"/>
    <w:rsid w:val="00DF1A61"/>
    <w:rsid w:val="00DF25A6"/>
    <w:rsid w:val="00DF2B99"/>
    <w:rsid w:val="00DF6BAF"/>
    <w:rsid w:val="00E00F1F"/>
    <w:rsid w:val="00E010B6"/>
    <w:rsid w:val="00E01B0C"/>
    <w:rsid w:val="00E02CCE"/>
    <w:rsid w:val="00E048DD"/>
    <w:rsid w:val="00E0768B"/>
    <w:rsid w:val="00E07B9D"/>
    <w:rsid w:val="00E109EF"/>
    <w:rsid w:val="00E10C3F"/>
    <w:rsid w:val="00E11061"/>
    <w:rsid w:val="00E111B4"/>
    <w:rsid w:val="00E15504"/>
    <w:rsid w:val="00E17E8F"/>
    <w:rsid w:val="00E204D0"/>
    <w:rsid w:val="00E21D1E"/>
    <w:rsid w:val="00E21D46"/>
    <w:rsid w:val="00E22493"/>
    <w:rsid w:val="00E24183"/>
    <w:rsid w:val="00E26254"/>
    <w:rsid w:val="00E26815"/>
    <w:rsid w:val="00E276D5"/>
    <w:rsid w:val="00E27F4B"/>
    <w:rsid w:val="00E3286D"/>
    <w:rsid w:val="00E3509B"/>
    <w:rsid w:val="00E352C5"/>
    <w:rsid w:val="00E35F97"/>
    <w:rsid w:val="00E36545"/>
    <w:rsid w:val="00E40752"/>
    <w:rsid w:val="00E40881"/>
    <w:rsid w:val="00E4170F"/>
    <w:rsid w:val="00E4199A"/>
    <w:rsid w:val="00E43302"/>
    <w:rsid w:val="00E43E70"/>
    <w:rsid w:val="00E441B5"/>
    <w:rsid w:val="00E45682"/>
    <w:rsid w:val="00E45D1C"/>
    <w:rsid w:val="00E461AF"/>
    <w:rsid w:val="00E5041B"/>
    <w:rsid w:val="00E51C11"/>
    <w:rsid w:val="00E51CA8"/>
    <w:rsid w:val="00E52319"/>
    <w:rsid w:val="00E5278C"/>
    <w:rsid w:val="00E55E48"/>
    <w:rsid w:val="00E57895"/>
    <w:rsid w:val="00E606DA"/>
    <w:rsid w:val="00E6081E"/>
    <w:rsid w:val="00E60CDF"/>
    <w:rsid w:val="00E61C8F"/>
    <w:rsid w:val="00E61F7C"/>
    <w:rsid w:val="00E6257B"/>
    <w:rsid w:val="00E63ABB"/>
    <w:rsid w:val="00E66333"/>
    <w:rsid w:val="00E66629"/>
    <w:rsid w:val="00E6763D"/>
    <w:rsid w:val="00E6780D"/>
    <w:rsid w:val="00E731F9"/>
    <w:rsid w:val="00E7634F"/>
    <w:rsid w:val="00E7714E"/>
    <w:rsid w:val="00E773C8"/>
    <w:rsid w:val="00E779C9"/>
    <w:rsid w:val="00E8196C"/>
    <w:rsid w:val="00E8346C"/>
    <w:rsid w:val="00E838B5"/>
    <w:rsid w:val="00E84166"/>
    <w:rsid w:val="00E858F5"/>
    <w:rsid w:val="00E85ED4"/>
    <w:rsid w:val="00E86F41"/>
    <w:rsid w:val="00E87F64"/>
    <w:rsid w:val="00E93BDD"/>
    <w:rsid w:val="00E95802"/>
    <w:rsid w:val="00E96806"/>
    <w:rsid w:val="00E96E89"/>
    <w:rsid w:val="00E97190"/>
    <w:rsid w:val="00E97D6F"/>
    <w:rsid w:val="00EA011C"/>
    <w:rsid w:val="00EA1625"/>
    <w:rsid w:val="00EA22C9"/>
    <w:rsid w:val="00EA2B33"/>
    <w:rsid w:val="00EA2F53"/>
    <w:rsid w:val="00EA595E"/>
    <w:rsid w:val="00EA609F"/>
    <w:rsid w:val="00EA6371"/>
    <w:rsid w:val="00EB0743"/>
    <w:rsid w:val="00EB29D7"/>
    <w:rsid w:val="00EB639F"/>
    <w:rsid w:val="00EB63A8"/>
    <w:rsid w:val="00EC09A1"/>
    <w:rsid w:val="00EC2391"/>
    <w:rsid w:val="00EC467A"/>
    <w:rsid w:val="00EC4974"/>
    <w:rsid w:val="00EC4EC2"/>
    <w:rsid w:val="00EC63B7"/>
    <w:rsid w:val="00EC70CF"/>
    <w:rsid w:val="00EC7CFE"/>
    <w:rsid w:val="00ED0B2C"/>
    <w:rsid w:val="00ED268D"/>
    <w:rsid w:val="00ED2F80"/>
    <w:rsid w:val="00ED3A27"/>
    <w:rsid w:val="00ED677D"/>
    <w:rsid w:val="00ED7944"/>
    <w:rsid w:val="00EE186A"/>
    <w:rsid w:val="00EE5B04"/>
    <w:rsid w:val="00EE690B"/>
    <w:rsid w:val="00EE6BD3"/>
    <w:rsid w:val="00EF0496"/>
    <w:rsid w:val="00EF1FEF"/>
    <w:rsid w:val="00EF2F38"/>
    <w:rsid w:val="00EF3049"/>
    <w:rsid w:val="00EF36FE"/>
    <w:rsid w:val="00EF460B"/>
    <w:rsid w:val="00EF4B00"/>
    <w:rsid w:val="00EF5226"/>
    <w:rsid w:val="00EF54BA"/>
    <w:rsid w:val="00EF6ED3"/>
    <w:rsid w:val="00EF7024"/>
    <w:rsid w:val="00F00DB3"/>
    <w:rsid w:val="00F013C5"/>
    <w:rsid w:val="00F02BF6"/>
    <w:rsid w:val="00F03DF7"/>
    <w:rsid w:val="00F049EF"/>
    <w:rsid w:val="00F04BC3"/>
    <w:rsid w:val="00F058E5"/>
    <w:rsid w:val="00F05BBD"/>
    <w:rsid w:val="00F1059A"/>
    <w:rsid w:val="00F1087B"/>
    <w:rsid w:val="00F10C95"/>
    <w:rsid w:val="00F11692"/>
    <w:rsid w:val="00F1202E"/>
    <w:rsid w:val="00F125BA"/>
    <w:rsid w:val="00F12C14"/>
    <w:rsid w:val="00F131B6"/>
    <w:rsid w:val="00F160B1"/>
    <w:rsid w:val="00F17951"/>
    <w:rsid w:val="00F22E4F"/>
    <w:rsid w:val="00F238C2"/>
    <w:rsid w:val="00F242EB"/>
    <w:rsid w:val="00F25FAB"/>
    <w:rsid w:val="00F2775A"/>
    <w:rsid w:val="00F31269"/>
    <w:rsid w:val="00F329B1"/>
    <w:rsid w:val="00F33AAA"/>
    <w:rsid w:val="00F3534D"/>
    <w:rsid w:val="00F36806"/>
    <w:rsid w:val="00F36B21"/>
    <w:rsid w:val="00F40812"/>
    <w:rsid w:val="00F41BB3"/>
    <w:rsid w:val="00F431C0"/>
    <w:rsid w:val="00F44516"/>
    <w:rsid w:val="00F44B32"/>
    <w:rsid w:val="00F45D14"/>
    <w:rsid w:val="00F46C71"/>
    <w:rsid w:val="00F46FED"/>
    <w:rsid w:val="00F507DE"/>
    <w:rsid w:val="00F5097E"/>
    <w:rsid w:val="00F52AF1"/>
    <w:rsid w:val="00F53CBD"/>
    <w:rsid w:val="00F578A2"/>
    <w:rsid w:val="00F61D3C"/>
    <w:rsid w:val="00F650A6"/>
    <w:rsid w:val="00F65614"/>
    <w:rsid w:val="00F65890"/>
    <w:rsid w:val="00F66082"/>
    <w:rsid w:val="00F661BD"/>
    <w:rsid w:val="00F6664C"/>
    <w:rsid w:val="00F66A6C"/>
    <w:rsid w:val="00F675CB"/>
    <w:rsid w:val="00F67894"/>
    <w:rsid w:val="00F70247"/>
    <w:rsid w:val="00F702AC"/>
    <w:rsid w:val="00F7162F"/>
    <w:rsid w:val="00F7357A"/>
    <w:rsid w:val="00F753FE"/>
    <w:rsid w:val="00F75702"/>
    <w:rsid w:val="00F77929"/>
    <w:rsid w:val="00F84080"/>
    <w:rsid w:val="00F84303"/>
    <w:rsid w:val="00F8449B"/>
    <w:rsid w:val="00F8499A"/>
    <w:rsid w:val="00F84EFE"/>
    <w:rsid w:val="00F8537C"/>
    <w:rsid w:val="00F85FC5"/>
    <w:rsid w:val="00F87EDC"/>
    <w:rsid w:val="00F90781"/>
    <w:rsid w:val="00F90D9F"/>
    <w:rsid w:val="00F91675"/>
    <w:rsid w:val="00F91FFF"/>
    <w:rsid w:val="00F92EDB"/>
    <w:rsid w:val="00F9489B"/>
    <w:rsid w:val="00F96587"/>
    <w:rsid w:val="00F96ECF"/>
    <w:rsid w:val="00F971E9"/>
    <w:rsid w:val="00F97D30"/>
    <w:rsid w:val="00F97D36"/>
    <w:rsid w:val="00FA0362"/>
    <w:rsid w:val="00FA0531"/>
    <w:rsid w:val="00FA2560"/>
    <w:rsid w:val="00FA70BB"/>
    <w:rsid w:val="00FB0075"/>
    <w:rsid w:val="00FB12FC"/>
    <w:rsid w:val="00FB5C5F"/>
    <w:rsid w:val="00FB709F"/>
    <w:rsid w:val="00FC0B76"/>
    <w:rsid w:val="00FC19AA"/>
    <w:rsid w:val="00FC2E1C"/>
    <w:rsid w:val="00FD5516"/>
    <w:rsid w:val="00FD55FF"/>
    <w:rsid w:val="00FD69AB"/>
    <w:rsid w:val="00FE0A2D"/>
    <w:rsid w:val="00FE20C8"/>
    <w:rsid w:val="00FE49C2"/>
    <w:rsid w:val="00FE7B08"/>
    <w:rsid w:val="00FF02CE"/>
    <w:rsid w:val="00FF3C9F"/>
    <w:rsid w:val="00FF499F"/>
    <w:rsid w:val="00FF6DA0"/>
    <w:rsid w:val="0214FAC8"/>
    <w:rsid w:val="02919B51"/>
    <w:rsid w:val="02926C42"/>
    <w:rsid w:val="02C54CE5"/>
    <w:rsid w:val="02C8423D"/>
    <w:rsid w:val="0386B581"/>
    <w:rsid w:val="03B38032"/>
    <w:rsid w:val="0471F376"/>
    <w:rsid w:val="04E6DD3F"/>
    <w:rsid w:val="05480509"/>
    <w:rsid w:val="05D21B34"/>
    <w:rsid w:val="06297DEC"/>
    <w:rsid w:val="0761761B"/>
    <w:rsid w:val="07ABF218"/>
    <w:rsid w:val="07BE6677"/>
    <w:rsid w:val="07D86F3D"/>
    <w:rsid w:val="08677004"/>
    <w:rsid w:val="0A70B965"/>
    <w:rsid w:val="0AC59C8A"/>
    <w:rsid w:val="0B5C77B7"/>
    <w:rsid w:val="0BD33185"/>
    <w:rsid w:val="0CD182E0"/>
    <w:rsid w:val="0CEE6254"/>
    <w:rsid w:val="0E1EAF4E"/>
    <w:rsid w:val="0E36C376"/>
    <w:rsid w:val="0E55F508"/>
    <w:rsid w:val="0EC3264F"/>
    <w:rsid w:val="0EF536BA"/>
    <w:rsid w:val="0F0D3027"/>
    <w:rsid w:val="0F22670D"/>
    <w:rsid w:val="1020D912"/>
    <w:rsid w:val="1139475A"/>
    <w:rsid w:val="11E74915"/>
    <w:rsid w:val="131A7351"/>
    <w:rsid w:val="150BF616"/>
    <w:rsid w:val="152147B7"/>
    <w:rsid w:val="15DFEDCC"/>
    <w:rsid w:val="15F524B2"/>
    <w:rsid w:val="166E6E36"/>
    <w:rsid w:val="167E7A1D"/>
    <w:rsid w:val="1D77A97F"/>
    <w:rsid w:val="1E16D7CC"/>
    <w:rsid w:val="1E89275B"/>
    <w:rsid w:val="1EA120C8"/>
    <w:rsid w:val="1F9002A8"/>
    <w:rsid w:val="1FCD6530"/>
    <w:rsid w:val="2047F4BF"/>
    <w:rsid w:val="207AF7AC"/>
    <w:rsid w:val="21A54D5F"/>
    <w:rsid w:val="22402430"/>
    <w:rsid w:val="238F302A"/>
    <w:rsid w:val="24286D38"/>
    <w:rsid w:val="2455B846"/>
    <w:rsid w:val="25231305"/>
    <w:rsid w:val="25EACB0C"/>
    <w:rsid w:val="261A5844"/>
    <w:rsid w:val="27C179C7"/>
    <w:rsid w:val="2917966E"/>
    <w:rsid w:val="293C5D79"/>
    <w:rsid w:val="2AC0019C"/>
    <w:rsid w:val="2BE978E5"/>
    <w:rsid w:val="2C2E6FD4"/>
    <w:rsid w:val="2DC2CF6C"/>
    <w:rsid w:val="2F2329FB"/>
    <w:rsid w:val="2F6AA41D"/>
    <w:rsid w:val="2F973BFD"/>
    <w:rsid w:val="2FC6FC06"/>
    <w:rsid w:val="3055A019"/>
    <w:rsid w:val="31F57AA2"/>
    <w:rsid w:val="325CB678"/>
    <w:rsid w:val="33A553F4"/>
    <w:rsid w:val="33B68ECB"/>
    <w:rsid w:val="344B5EA0"/>
    <w:rsid w:val="347DE130"/>
    <w:rsid w:val="35F80531"/>
    <w:rsid w:val="36D50730"/>
    <w:rsid w:val="37782A02"/>
    <w:rsid w:val="37B4EA7A"/>
    <w:rsid w:val="37E9A2B1"/>
    <w:rsid w:val="38735DBE"/>
    <w:rsid w:val="38A5863F"/>
    <w:rsid w:val="3914C4AC"/>
    <w:rsid w:val="3C441341"/>
    <w:rsid w:val="3D0878D3"/>
    <w:rsid w:val="3D3C51A5"/>
    <w:rsid w:val="3D597611"/>
    <w:rsid w:val="3E42B130"/>
    <w:rsid w:val="3EF3DC1B"/>
    <w:rsid w:val="3F15F5B8"/>
    <w:rsid w:val="3FA78390"/>
    <w:rsid w:val="4060FEA6"/>
    <w:rsid w:val="40904C8A"/>
    <w:rsid w:val="41EC4FEC"/>
    <w:rsid w:val="41F336CF"/>
    <w:rsid w:val="42949DBD"/>
    <w:rsid w:val="42A3966A"/>
    <w:rsid w:val="43531101"/>
    <w:rsid w:val="45DA9FB4"/>
    <w:rsid w:val="46DF4FF2"/>
    <w:rsid w:val="47D75B85"/>
    <w:rsid w:val="487E3AFE"/>
    <w:rsid w:val="488EE8E1"/>
    <w:rsid w:val="4890BBE0"/>
    <w:rsid w:val="48D95C5C"/>
    <w:rsid w:val="49B13269"/>
    <w:rsid w:val="4A529957"/>
    <w:rsid w:val="4B110C9B"/>
    <w:rsid w:val="4C12A2D4"/>
    <w:rsid w:val="4E031EF6"/>
    <w:rsid w:val="4F3BC1BD"/>
    <w:rsid w:val="509B691E"/>
    <w:rsid w:val="5114E573"/>
    <w:rsid w:val="525316E5"/>
    <w:rsid w:val="541F7198"/>
    <w:rsid w:val="54EDD608"/>
    <w:rsid w:val="55BB41F9"/>
    <w:rsid w:val="56715A7A"/>
    <w:rsid w:val="571183F3"/>
    <w:rsid w:val="57D82DAE"/>
    <w:rsid w:val="57E4FB4C"/>
    <w:rsid w:val="5917D7FC"/>
    <w:rsid w:val="5A010698"/>
    <w:rsid w:val="5AC20992"/>
    <w:rsid w:val="5ACA4009"/>
    <w:rsid w:val="5B36A5CF"/>
    <w:rsid w:val="5BC573C5"/>
    <w:rsid w:val="5C53F42F"/>
    <w:rsid w:val="5D9F4AA9"/>
    <w:rsid w:val="5F762C35"/>
    <w:rsid w:val="5F962948"/>
    <w:rsid w:val="60349F79"/>
    <w:rsid w:val="6061CFCC"/>
    <w:rsid w:val="611B4AE2"/>
    <w:rsid w:val="619446DA"/>
    <w:rsid w:val="6194C737"/>
    <w:rsid w:val="62362E25"/>
    <w:rsid w:val="65284080"/>
    <w:rsid w:val="658F0922"/>
    <w:rsid w:val="6618C42F"/>
    <w:rsid w:val="66927355"/>
    <w:rsid w:val="66EF30E0"/>
    <w:rsid w:val="699C4C4C"/>
    <w:rsid w:val="6A113615"/>
    <w:rsid w:val="6A562D04"/>
    <w:rsid w:val="6A8822B4"/>
    <w:rsid w:val="6A8B8D13"/>
    <w:rsid w:val="6BD05105"/>
    <w:rsid w:val="6BE2D1E7"/>
    <w:rsid w:val="6C5F3711"/>
    <w:rsid w:val="6C61C6C7"/>
    <w:rsid w:val="6D483F5F"/>
    <w:rsid w:val="6DA4AF5E"/>
    <w:rsid w:val="6DA9C247"/>
    <w:rsid w:val="6DD9B521"/>
    <w:rsid w:val="6E6322A2"/>
    <w:rsid w:val="6F111DA2"/>
    <w:rsid w:val="70CF6B67"/>
    <w:rsid w:val="715534FD"/>
    <w:rsid w:val="7270989D"/>
    <w:rsid w:val="728DD7C4"/>
    <w:rsid w:val="72A2A908"/>
    <w:rsid w:val="737915B9"/>
    <w:rsid w:val="73ED7F25"/>
    <w:rsid w:val="743788FD"/>
    <w:rsid w:val="74DEBB28"/>
    <w:rsid w:val="7552EC9D"/>
    <w:rsid w:val="75EDDB93"/>
    <w:rsid w:val="7663133C"/>
    <w:rsid w:val="7771879F"/>
    <w:rsid w:val="7779BE16"/>
    <w:rsid w:val="782FFAE3"/>
    <w:rsid w:val="78B6C098"/>
    <w:rsid w:val="7900E286"/>
    <w:rsid w:val="7918DBF3"/>
    <w:rsid w:val="7A259377"/>
    <w:rsid w:val="7B371153"/>
    <w:rsid w:val="7C228219"/>
    <w:rsid w:val="7C44614A"/>
    <w:rsid w:val="7CF8EECA"/>
    <w:rsid w:val="7D17A5D2"/>
    <w:rsid w:val="7D28E1A4"/>
    <w:rsid w:val="7E141F99"/>
    <w:rsid w:val="7EE796F2"/>
    <w:rsid w:val="7F1789CC"/>
    <w:rsid w:val="7F2F02DC"/>
    <w:rsid w:val="7FA6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4C14C"/>
  <w15:chartTrackingRefBased/>
  <w15:docId w15:val="{EA41F6A1-A983-7049-977E-D1A1E2DE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E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7225"/>
    <w:rPr>
      <w:sz w:val="20"/>
      <w:szCs w:val="20"/>
    </w:rPr>
  </w:style>
  <w:style w:type="character" w:customStyle="1" w:styleId="FootnoteTextChar">
    <w:name w:val="Footnote Text Char"/>
    <w:basedOn w:val="DefaultParagraphFont"/>
    <w:link w:val="FootnoteText"/>
    <w:uiPriority w:val="99"/>
    <w:rsid w:val="009C7225"/>
    <w:rPr>
      <w:sz w:val="20"/>
      <w:szCs w:val="20"/>
    </w:rPr>
  </w:style>
  <w:style w:type="character" w:styleId="FootnoteReference">
    <w:name w:val="footnote reference"/>
    <w:basedOn w:val="DefaultParagraphFont"/>
    <w:uiPriority w:val="99"/>
    <w:semiHidden/>
    <w:unhideWhenUsed/>
    <w:rsid w:val="009C7225"/>
    <w:rPr>
      <w:vertAlign w:val="superscript"/>
    </w:rPr>
  </w:style>
  <w:style w:type="paragraph" w:styleId="Footer">
    <w:name w:val="footer"/>
    <w:basedOn w:val="Normal"/>
    <w:link w:val="FooterChar"/>
    <w:uiPriority w:val="99"/>
    <w:unhideWhenUsed/>
    <w:rsid w:val="009C7225"/>
    <w:pPr>
      <w:tabs>
        <w:tab w:val="center" w:pos="4680"/>
        <w:tab w:val="right" w:pos="9360"/>
      </w:tabs>
    </w:pPr>
  </w:style>
  <w:style w:type="character" w:customStyle="1" w:styleId="FooterChar">
    <w:name w:val="Footer Char"/>
    <w:basedOn w:val="DefaultParagraphFont"/>
    <w:link w:val="Footer"/>
    <w:uiPriority w:val="99"/>
    <w:rsid w:val="009C7225"/>
  </w:style>
  <w:style w:type="character" w:styleId="PageNumber">
    <w:name w:val="page number"/>
    <w:basedOn w:val="DefaultParagraphFont"/>
    <w:uiPriority w:val="99"/>
    <w:semiHidden/>
    <w:unhideWhenUsed/>
    <w:rsid w:val="009C7225"/>
  </w:style>
  <w:style w:type="paragraph" w:styleId="Header">
    <w:name w:val="header"/>
    <w:basedOn w:val="Normal"/>
    <w:link w:val="HeaderChar"/>
    <w:uiPriority w:val="99"/>
    <w:unhideWhenUsed/>
    <w:rsid w:val="009C7225"/>
    <w:pPr>
      <w:tabs>
        <w:tab w:val="center" w:pos="4680"/>
        <w:tab w:val="right" w:pos="9360"/>
      </w:tabs>
    </w:pPr>
  </w:style>
  <w:style w:type="character" w:customStyle="1" w:styleId="HeaderChar">
    <w:name w:val="Header Char"/>
    <w:basedOn w:val="DefaultParagraphFont"/>
    <w:link w:val="Header"/>
    <w:uiPriority w:val="99"/>
    <w:rsid w:val="009C7225"/>
  </w:style>
  <w:style w:type="character" w:styleId="Hyperlink">
    <w:name w:val="Hyperlink"/>
    <w:basedOn w:val="DefaultParagraphFont"/>
    <w:uiPriority w:val="99"/>
    <w:unhideWhenUsed/>
    <w:rsid w:val="003D1DA3"/>
    <w:rPr>
      <w:color w:val="0563C1" w:themeColor="hyperlink"/>
      <w:u w:val="single"/>
    </w:rPr>
  </w:style>
  <w:style w:type="character" w:customStyle="1" w:styleId="UnresolvedMention1">
    <w:name w:val="Unresolved Mention1"/>
    <w:basedOn w:val="DefaultParagraphFont"/>
    <w:uiPriority w:val="99"/>
    <w:semiHidden/>
    <w:unhideWhenUsed/>
    <w:rsid w:val="003D1DA3"/>
    <w:rPr>
      <w:color w:val="605E5C"/>
      <w:shd w:val="clear" w:color="auto" w:fill="E1DFDD"/>
    </w:rPr>
  </w:style>
  <w:style w:type="paragraph" w:styleId="ListParagraph">
    <w:name w:val="List Paragraph"/>
    <w:basedOn w:val="Normal"/>
    <w:uiPriority w:val="34"/>
    <w:qFormat/>
    <w:rsid w:val="00851EBE"/>
    <w:pPr>
      <w:spacing w:after="160" w:line="259" w:lineRule="auto"/>
      <w:ind w:left="720"/>
      <w:contextualSpacing/>
    </w:pPr>
    <w:rPr>
      <w:sz w:val="22"/>
      <w:szCs w:val="22"/>
    </w:rPr>
  </w:style>
  <w:style w:type="paragraph" w:styleId="NormalWeb">
    <w:name w:val="Normal (Web)"/>
    <w:basedOn w:val="Normal"/>
    <w:uiPriority w:val="99"/>
    <w:unhideWhenUsed/>
    <w:rsid w:val="00496070"/>
    <w:pPr>
      <w:spacing w:before="100" w:beforeAutospacing="1" w:after="100" w:afterAutospacing="1"/>
    </w:pPr>
  </w:style>
  <w:style w:type="paragraph" w:styleId="Revision">
    <w:name w:val="Revision"/>
    <w:hidden/>
    <w:uiPriority w:val="99"/>
    <w:semiHidden/>
    <w:rsid w:val="0047650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36606"/>
    <w:rPr>
      <w:sz w:val="16"/>
      <w:szCs w:val="16"/>
    </w:rPr>
  </w:style>
  <w:style w:type="paragraph" w:styleId="CommentText">
    <w:name w:val="annotation text"/>
    <w:basedOn w:val="Normal"/>
    <w:link w:val="CommentTextChar"/>
    <w:uiPriority w:val="99"/>
    <w:unhideWhenUsed/>
    <w:rsid w:val="00336606"/>
    <w:rPr>
      <w:sz w:val="20"/>
      <w:szCs w:val="20"/>
    </w:rPr>
  </w:style>
  <w:style w:type="character" w:customStyle="1" w:styleId="CommentTextChar">
    <w:name w:val="Comment Text Char"/>
    <w:basedOn w:val="DefaultParagraphFont"/>
    <w:link w:val="CommentText"/>
    <w:uiPriority w:val="99"/>
    <w:rsid w:val="003366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606"/>
    <w:rPr>
      <w:b/>
      <w:bCs/>
    </w:rPr>
  </w:style>
  <w:style w:type="character" w:customStyle="1" w:styleId="CommentSubjectChar">
    <w:name w:val="Comment Subject Char"/>
    <w:basedOn w:val="CommentTextChar"/>
    <w:link w:val="CommentSubject"/>
    <w:uiPriority w:val="99"/>
    <w:semiHidden/>
    <w:rsid w:val="00336606"/>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sid w:val="00540796"/>
    <w:rPr>
      <w:color w:val="2B579A"/>
      <w:shd w:val="clear" w:color="auto" w:fill="E1DFDD"/>
    </w:rPr>
  </w:style>
  <w:style w:type="character" w:customStyle="1" w:styleId="apple-converted-space">
    <w:name w:val="apple-converted-space"/>
    <w:basedOn w:val="DefaultParagraphFont"/>
    <w:rsid w:val="000D4D13"/>
  </w:style>
  <w:style w:type="character" w:styleId="FollowedHyperlink">
    <w:name w:val="FollowedHyperlink"/>
    <w:basedOn w:val="DefaultParagraphFont"/>
    <w:uiPriority w:val="99"/>
    <w:semiHidden/>
    <w:unhideWhenUsed/>
    <w:rsid w:val="004A4567"/>
    <w:rPr>
      <w:color w:val="954F72" w:themeColor="followedHyperlink"/>
      <w:u w:val="single"/>
    </w:rPr>
  </w:style>
  <w:style w:type="character" w:styleId="Strong">
    <w:name w:val="Strong"/>
    <w:basedOn w:val="DefaultParagraphFont"/>
    <w:uiPriority w:val="22"/>
    <w:qFormat/>
    <w:rsid w:val="003E586A"/>
    <w:rPr>
      <w:b/>
      <w:bCs/>
    </w:rPr>
  </w:style>
  <w:style w:type="paragraph" w:styleId="BalloonText">
    <w:name w:val="Balloon Text"/>
    <w:basedOn w:val="Normal"/>
    <w:link w:val="BalloonTextChar"/>
    <w:uiPriority w:val="99"/>
    <w:semiHidden/>
    <w:unhideWhenUsed/>
    <w:rsid w:val="008C5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60"/>
    <w:rPr>
      <w:rFonts w:ascii="Segoe UI" w:eastAsia="Times New Roman" w:hAnsi="Segoe UI" w:cs="Segoe UI"/>
      <w:sz w:val="18"/>
      <w:szCs w:val="18"/>
    </w:rPr>
  </w:style>
  <w:style w:type="paragraph" w:customStyle="1" w:styleId="gmail-msolistparagraph">
    <w:name w:val="gmail-msolistparagraph"/>
    <w:basedOn w:val="Normal"/>
    <w:rsid w:val="001915D5"/>
    <w:pPr>
      <w:spacing w:before="100" w:beforeAutospacing="1" w:after="100" w:afterAutospacing="1"/>
    </w:pPr>
  </w:style>
  <w:style w:type="character" w:customStyle="1" w:styleId="gmail-apple-converted-space">
    <w:name w:val="gmail-apple-converted-space"/>
    <w:basedOn w:val="DefaultParagraphFont"/>
    <w:rsid w:val="001915D5"/>
  </w:style>
  <w:style w:type="character" w:customStyle="1" w:styleId="m4683691241978777643gmail-apple-converted-space">
    <w:name w:val="m_4683691241978777643gmail-apple-converted-space"/>
    <w:basedOn w:val="DefaultParagraphFont"/>
    <w:rsid w:val="006B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1132">
      <w:bodyDiv w:val="1"/>
      <w:marLeft w:val="0"/>
      <w:marRight w:val="0"/>
      <w:marTop w:val="0"/>
      <w:marBottom w:val="0"/>
      <w:divBdr>
        <w:top w:val="none" w:sz="0" w:space="0" w:color="auto"/>
        <w:left w:val="none" w:sz="0" w:space="0" w:color="auto"/>
        <w:bottom w:val="none" w:sz="0" w:space="0" w:color="auto"/>
        <w:right w:val="none" w:sz="0" w:space="0" w:color="auto"/>
      </w:divBdr>
    </w:div>
    <w:div w:id="69696622">
      <w:bodyDiv w:val="1"/>
      <w:marLeft w:val="0"/>
      <w:marRight w:val="0"/>
      <w:marTop w:val="0"/>
      <w:marBottom w:val="0"/>
      <w:divBdr>
        <w:top w:val="none" w:sz="0" w:space="0" w:color="auto"/>
        <w:left w:val="none" w:sz="0" w:space="0" w:color="auto"/>
        <w:bottom w:val="none" w:sz="0" w:space="0" w:color="auto"/>
        <w:right w:val="none" w:sz="0" w:space="0" w:color="auto"/>
      </w:divBdr>
    </w:div>
    <w:div w:id="163597356">
      <w:bodyDiv w:val="1"/>
      <w:marLeft w:val="0"/>
      <w:marRight w:val="0"/>
      <w:marTop w:val="0"/>
      <w:marBottom w:val="0"/>
      <w:divBdr>
        <w:top w:val="none" w:sz="0" w:space="0" w:color="auto"/>
        <w:left w:val="none" w:sz="0" w:space="0" w:color="auto"/>
        <w:bottom w:val="none" w:sz="0" w:space="0" w:color="auto"/>
        <w:right w:val="none" w:sz="0" w:space="0" w:color="auto"/>
      </w:divBdr>
      <w:divsChild>
        <w:div w:id="1013383711">
          <w:marLeft w:val="0"/>
          <w:marRight w:val="0"/>
          <w:marTop w:val="0"/>
          <w:marBottom w:val="0"/>
          <w:divBdr>
            <w:top w:val="none" w:sz="0" w:space="0" w:color="auto"/>
            <w:left w:val="none" w:sz="0" w:space="0" w:color="auto"/>
            <w:bottom w:val="none" w:sz="0" w:space="0" w:color="auto"/>
            <w:right w:val="none" w:sz="0" w:space="0" w:color="auto"/>
          </w:divBdr>
        </w:div>
        <w:div w:id="2016372680">
          <w:marLeft w:val="0"/>
          <w:marRight w:val="0"/>
          <w:marTop w:val="0"/>
          <w:marBottom w:val="0"/>
          <w:divBdr>
            <w:top w:val="none" w:sz="0" w:space="0" w:color="auto"/>
            <w:left w:val="none" w:sz="0" w:space="0" w:color="auto"/>
            <w:bottom w:val="none" w:sz="0" w:space="0" w:color="auto"/>
            <w:right w:val="none" w:sz="0" w:space="0" w:color="auto"/>
          </w:divBdr>
        </w:div>
        <w:div w:id="2065398604">
          <w:marLeft w:val="0"/>
          <w:marRight w:val="0"/>
          <w:marTop w:val="0"/>
          <w:marBottom w:val="0"/>
          <w:divBdr>
            <w:top w:val="none" w:sz="0" w:space="0" w:color="auto"/>
            <w:left w:val="none" w:sz="0" w:space="0" w:color="auto"/>
            <w:bottom w:val="none" w:sz="0" w:space="0" w:color="auto"/>
            <w:right w:val="none" w:sz="0" w:space="0" w:color="auto"/>
          </w:divBdr>
        </w:div>
        <w:div w:id="795758383">
          <w:marLeft w:val="0"/>
          <w:marRight w:val="0"/>
          <w:marTop w:val="0"/>
          <w:marBottom w:val="0"/>
          <w:divBdr>
            <w:top w:val="none" w:sz="0" w:space="0" w:color="auto"/>
            <w:left w:val="none" w:sz="0" w:space="0" w:color="auto"/>
            <w:bottom w:val="none" w:sz="0" w:space="0" w:color="auto"/>
            <w:right w:val="none" w:sz="0" w:space="0" w:color="auto"/>
          </w:divBdr>
        </w:div>
        <w:div w:id="1858764634">
          <w:marLeft w:val="0"/>
          <w:marRight w:val="0"/>
          <w:marTop w:val="0"/>
          <w:marBottom w:val="0"/>
          <w:divBdr>
            <w:top w:val="none" w:sz="0" w:space="0" w:color="auto"/>
            <w:left w:val="none" w:sz="0" w:space="0" w:color="auto"/>
            <w:bottom w:val="none" w:sz="0" w:space="0" w:color="auto"/>
            <w:right w:val="none" w:sz="0" w:space="0" w:color="auto"/>
          </w:divBdr>
        </w:div>
        <w:div w:id="991178743">
          <w:blockQuote w:val="1"/>
          <w:marLeft w:val="600"/>
          <w:marRight w:val="0"/>
          <w:marTop w:val="0"/>
          <w:marBottom w:val="0"/>
          <w:divBdr>
            <w:top w:val="none" w:sz="0" w:space="0" w:color="auto"/>
            <w:left w:val="none" w:sz="0" w:space="0" w:color="auto"/>
            <w:bottom w:val="none" w:sz="0" w:space="0" w:color="auto"/>
            <w:right w:val="none" w:sz="0" w:space="0" w:color="auto"/>
          </w:divBdr>
          <w:divsChild>
            <w:div w:id="1555388926">
              <w:marLeft w:val="0"/>
              <w:marRight w:val="0"/>
              <w:marTop w:val="0"/>
              <w:marBottom w:val="0"/>
              <w:divBdr>
                <w:top w:val="none" w:sz="0" w:space="0" w:color="auto"/>
                <w:left w:val="none" w:sz="0" w:space="0" w:color="auto"/>
                <w:bottom w:val="none" w:sz="0" w:space="0" w:color="auto"/>
                <w:right w:val="none" w:sz="0" w:space="0" w:color="auto"/>
              </w:divBdr>
              <w:divsChild>
                <w:div w:id="1741947303">
                  <w:marLeft w:val="0"/>
                  <w:marRight w:val="0"/>
                  <w:marTop w:val="0"/>
                  <w:marBottom w:val="0"/>
                  <w:divBdr>
                    <w:top w:val="none" w:sz="0" w:space="0" w:color="auto"/>
                    <w:left w:val="none" w:sz="0" w:space="0" w:color="auto"/>
                    <w:bottom w:val="none" w:sz="0" w:space="0" w:color="auto"/>
                    <w:right w:val="none" w:sz="0" w:space="0" w:color="auto"/>
                  </w:divBdr>
                  <w:divsChild>
                    <w:div w:id="1223709594">
                      <w:marLeft w:val="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0530">
              <w:marLeft w:val="0"/>
              <w:marRight w:val="0"/>
              <w:marTop w:val="0"/>
              <w:marBottom w:val="0"/>
              <w:divBdr>
                <w:top w:val="none" w:sz="0" w:space="0" w:color="auto"/>
                <w:left w:val="none" w:sz="0" w:space="0" w:color="auto"/>
                <w:bottom w:val="none" w:sz="0" w:space="0" w:color="auto"/>
                <w:right w:val="none" w:sz="0" w:space="0" w:color="auto"/>
              </w:divBdr>
              <w:divsChild>
                <w:div w:id="284584848">
                  <w:marLeft w:val="0"/>
                  <w:marRight w:val="0"/>
                  <w:marTop w:val="0"/>
                  <w:marBottom w:val="0"/>
                  <w:divBdr>
                    <w:top w:val="none" w:sz="0" w:space="0" w:color="auto"/>
                    <w:left w:val="none" w:sz="0" w:space="0" w:color="auto"/>
                    <w:bottom w:val="none" w:sz="0" w:space="0" w:color="auto"/>
                    <w:right w:val="none" w:sz="0" w:space="0" w:color="auto"/>
                  </w:divBdr>
                  <w:divsChild>
                    <w:div w:id="549153153">
                      <w:marLeft w:val="0"/>
                      <w:marRight w:val="0"/>
                      <w:marTop w:val="0"/>
                      <w:marBottom w:val="0"/>
                      <w:divBdr>
                        <w:top w:val="none" w:sz="0" w:space="0" w:color="auto"/>
                        <w:left w:val="none" w:sz="0" w:space="0" w:color="auto"/>
                        <w:bottom w:val="none" w:sz="0" w:space="0" w:color="auto"/>
                        <w:right w:val="none" w:sz="0" w:space="0" w:color="auto"/>
                      </w:divBdr>
                      <w:divsChild>
                        <w:div w:id="279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5527">
              <w:marLeft w:val="0"/>
              <w:marRight w:val="0"/>
              <w:marTop w:val="0"/>
              <w:marBottom w:val="0"/>
              <w:divBdr>
                <w:top w:val="none" w:sz="0" w:space="0" w:color="auto"/>
                <w:left w:val="none" w:sz="0" w:space="0" w:color="auto"/>
                <w:bottom w:val="none" w:sz="0" w:space="0" w:color="auto"/>
                <w:right w:val="none" w:sz="0" w:space="0" w:color="auto"/>
              </w:divBdr>
              <w:divsChild>
                <w:div w:id="806822363">
                  <w:marLeft w:val="0"/>
                  <w:marRight w:val="0"/>
                  <w:marTop w:val="0"/>
                  <w:marBottom w:val="0"/>
                  <w:divBdr>
                    <w:top w:val="none" w:sz="0" w:space="0" w:color="auto"/>
                    <w:left w:val="none" w:sz="0" w:space="0" w:color="auto"/>
                    <w:bottom w:val="none" w:sz="0" w:space="0" w:color="auto"/>
                    <w:right w:val="none" w:sz="0" w:space="0" w:color="auto"/>
                  </w:divBdr>
                  <w:divsChild>
                    <w:div w:id="1138499174">
                      <w:marLeft w:val="0"/>
                      <w:marRight w:val="0"/>
                      <w:marTop w:val="0"/>
                      <w:marBottom w:val="0"/>
                      <w:divBdr>
                        <w:top w:val="none" w:sz="0" w:space="0" w:color="auto"/>
                        <w:left w:val="none" w:sz="0" w:space="0" w:color="auto"/>
                        <w:bottom w:val="none" w:sz="0" w:space="0" w:color="auto"/>
                        <w:right w:val="none" w:sz="0" w:space="0" w:color="auto"/>
                      </w:divBdr>
                      <w:divsChild>
                        <w:div w:id="2119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58666">
              <w:marLeft w:val="0"/>
              <w:marRight w:val="0"/>
              <w:marTop w:val="0"/>
              <w:marBottom w:val="0"/>
              <w:divBdr>
                <w:top w:val="none" w:sz="0" w:space="0" w:color="auto"/>
                <w:left w:val="none" w:sz="0" w:space="0" w:color="auto"/>
                <w:bottom w:val="none" w:sz="0" w:space="0" w:color="auto"/>
                <w:right w:val="none" w:sz="0" w:space="0" w:color="auto"/>
              </w:divBdr>
              <w:divsChild>
                <w:div w:id="1231773191">
                  <w:marLeft w:val="0"/>
                  <w:marRight w:val="0"/>
                  <w:marTop w:val="0"/>
                  <w:marBottom w:val="0"/>
                  <w:divBdr>
                    <w:top w:val="none" w:sz="0" w:space="0" w:color="auto"/>
                    <w:left w:val="none" w:sz="0" w:space="0" w:color="auto"/>
                    <w:bottom w:val="none" w:sz="0" w:space="0" w:color="auto"/>
                    <w:right w:val="none" w:sz="0" w:space="0" w:color="auto"/>
                  </w:divBdr>
                  <w:divsChild>
                    <w:div w:id="1212810189">
                      <w:marLeft w:val="0"/>
                      <w:marRight w:val="0"/>
                      <w:marTop w:val="0"/>
                      <w:marBottom w:val="0"/>
                      <w:divBdr>
                        <w:top w:val="none" w:sz="0" w:space="0" w:color="auto"/>
                        <w:left w:val="none" w:sz="0" w:space="0" w:color="auto"/>
                        <w:bottom w:val="none" w:sz="0" w:space="0" w:color="auto"/>
                        <w:right w:val="none" w:sz="0" w:space="0" w:color="auto"/>
                      </w:divBdr>
                      <w:divsChild>
                        <w:div w:id="12266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4695">
              <w:marLeft w:val="0"/>
              <w:marRight w:val="0"/>
              <w:marTop w:val="0"/>
              <w:marBottom w:val="0"/>
              <w:divBdr>
                <w:top w:val="none" w:sz="0" w:space="0" w:color="auto"/>
                <w:left w:val="none" w:sz="0" w:space="0" w:color="auto"/>
                <w:bottom w:val="none" w:sz="0" w:space="0" w:color="auto"/>
                <w:right w:val="none" w:sz="0" w:space="0" w:color="auto"/>
              </w:divBdr>
              <w:divsChild>
                <w:div w:id="473907487">
                  <w:marLeft w:val="0"/>
                  <w:marRight w:val="0"/>
                  <w:marTop w:val="0"/>
                  <w:marBottom w:val="0"/>
                  <w:divBdr>
                    <w:top w:val="none" w:sz="0" w:space="0" w:color="auto"/>
                    <w:left w:val="none" w:sz="0" w:space="0" w:color="auto"/>
                    <w:bottom w:val="none" w:sz="0" w:space="0" w:color="auto"/>
                    <w:right w:val="none" w:sz="0" w:space="0" w:color="auto"/>
                  </w:divBdr>
                  <w:divsChild>
                    <w:div w:id="1002587315">
                      <w:marLeft w:val="0"/>
                      <w:marRight w:val="0"/>
                      <w:marTop w:val="0"/>
                      <w:marBottom w:val="0"/>
                      <w:divBdr>
                        <w:top w:val="none" w:sz="0" w:space="0" w:color="auto"/>
                        <w:left w:val="none" w:sz="0" w:space="0" w:color="auto"/>
                        <w:bottom w:val="none" w:sz="0" w:space="0" w:color="auto"/>
                        <w:right w:val="none" w:sz="0" w:space="0" w:color="auto"/>
                      </w:divBdr>
                      <w:divsChild>
                        <w:div w:id="6879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69043">
          <w:marLeft w:val="0"/>
          <w:marRight w:val="0"/>
          <w:marTop w:val="0"/>
          <w:marBottom w:val="0"/>
          <w:divBdr>
            <w:top w:val="none" w:sz="0" w:space="0" w:color="auto"/>
            <w:left w:val="none" w:sz="0" w:space="0" w:color="auto"/>
            <w:bottom w:val="none" w:sz="0" w:space="0" w:color="auto"/>
            <w:right w:val="none" w:sz="0" w:space="0" w:color="auto"/>
          </w:divBdr>
        </w:div>
        <w:div w:id="1043755077">
          <w:marLeft w:val="0"/>
          <w:marRight w:val="0"/>
          <w:marTop w:val="0"/>
          <w:marBottom w:val="0"/>
          <w:divBdr>
            <w:top w:val="none" w:sz="0" w:space="0" w:color="auto"/>
            <w:left w:val="none" w:sz="0" w:space="0" w:color="auto"/>
            <w:bottom w:val="none" w:sz="0" w:space="0" w:color="auto"/>
            <w:right w:val="none" w:sz="0" w:space="0" w:color="auto"/>
          </w:divBdr>
        </w:div>
        <w:div w:id="1056004946">
          <w:marLeft w:val="0"/>
          <w:marRight w:val="0"/>
          <w:marTop w:val="0"/>
          <w:marBottom w:val="0"/>
          <w:divBdr>
            <w:top w:val="none" w:sz="0" w:space="0" w:color="auto"/>
            <w:left w:val="none" w:sz="0" w:space="0" w:color="auto"/>
            <w:bottom w:val="none" w:sz="0" w:space="0" w:color="auto"/>
            <w:right w:val="none" w:sz="0" w:space="0" w:color="auto"/>
          </w:divBdr>
        </w:div>
        <w:div w:id="1992588599">
          <w:marLeft w:val="0"/>
          <w:marRight w:val="0"/>
          <w:marTop w:val="0"/>
          <w:marBottom w:val="0"/>
          <w:divBdr>
            <w:top w:val="none" w:sz="0" w:space="0" w:color="auto"/>
            <w:left w:val="none" w:sz="0" w:space="0" w:color="auto"/>
            <w:bottom w:val="none" w:sz="0" w:space="0" w:color="auto"/>
            <w:right w:val="none" w:sz="0" w:space="0" w:color="auto"/>
          </w:divBdr>
        </w:div>
        <w:div w:id="1625429712">
          <w:marLeft w:val="0"/>
          <w:marRight w:val="0"/>
          <w:marTop w:val="0"/>
          <w:marBottom w:val="0"/>
          <w:divBdr>
            <w:top w:val="none" w:sz="0" w:space="0" w:color="auto"/>
            <w:left w:val="none" w:sz="0" w:space="0" w:color="auto"/>
            <w:bottom w:val="none" w:sz="0" w:space="0" w:color="auto"/>
            <w:right w:val="none" w:sz="0" w:space="0" w:color="auto"/>
          </w:divBdr>
        </w:div>
        <w:div w:id="622155249">
          <w:marLeft w:val="0"/>
          <w:marRight w:val="0"/>
          <w:marTop w:val="0"/>
          <w:marBottom w:val="0"/>
          <w:divBdr>
            <w:top w:val="none" w:sz="0" w:space="0" w:color="auto"/>
            <w:left w:val="none" w:sz="0" w:space="0" w:color="auto"/>
            <w:bottom w:val="none" w:sz="0" w:space="0" w:color="auto"/>
            <w:right w:val="none" w:sz="0" w:space="0" w:color="auto"/>
          </w:divBdr>
        </w:div>
        <w:div w:id="809591479">
          <w:marLeft w:val="0"/>
          <w:marRight w:val="0"/>
          <w:marTop w:val="0"/>
          <w:marBottom w:val="0"/>
          <w:divBdr>
            <w:top w:val="none" w:sz="0" w:space="0" w:color="auto"/>
            <w:left w:val="none" w:sz="0" w:space="0" w:color="auto"/>
            <w:bottom w:val="none" w:sz="0" w:space="0" w:color="auto"/>
            <w:right w:val="none" w:sz="0" w:space="0" w:color="auto"/>
          </w:divBdr>
        </w:div>
        <w:div w:id="896479339">
          <w:marLeft w:val="0"/>
          <w:marRight w:val="0"/>
          <w:marTop w:val="0"/>
          <w:marBottom w:val="0"/>
          <w:divBdr>
            <w:top w:val="none" w:sz="0" w:space="0" w:color="auto"/>
            <w:left w:val="none" w:sz="0" w:space="0" w:color="auto"/>
            <w:bottom w:val="none" w:sz="0" w:space="0" w:color="auto"/>
            <w:right w:val="none" w:sz="0" w:space="0" w:color="auto"/>
          </w:divBdr>
        </w:div>
        <w:div w:id="521012722">
          <w:marLeft w:val="0"/>
          <w:marRight w:val="0"/>
          <w:marTop w:val="0"/>
          <w:marBottom w:val="0"/>
          <w:divBdr>
            <w:top w:val="none" w:sz="0" w:space="0" w:color="auto"/>
            <w:left w:val="none" w:sz="0" w:space="0" w:color="auto"/>
            <w:bottom w:val="none" w:sz="0" w:space="0" w:color="auto"/>
            <w:right w:val="none" w:sz="0" w:space="0" w:color="auto"/>
          </w:divBdr>
        </w:div>
        <w:div w:id="473259724">
          <w:marLeft w:val="0"/>
          <w:marRight w:val="0"/>
          <w:marTop w:val="0"/>
          <w:marBottom w:val="0"/>
          <w:divBdr>
            <w:top w:val="none" w:sz="0" w:space="0" w:color="auto"/>
            <w:left w:val="none" w:sz="0" w:space="0" w:color="auto"/>
            <w:bottom w:val="none" w:sz="0" w:space="0" w:color="auto"/>
            <w:right w:val="none" w:sz="0" w:space="0" w:color="auto"/>
          </w:divBdr>
        </w:div>
        <w:div w:id="1614171854">
          <w:marLeft w:val="0"/>
          <w:marRight w:val="0"/>
          <w:marTop w:val="0"/>
          <w:marBottom w:val="0"/>
          <w:divBdr>
            <w:top w:val="none" w:sz="0" w:space="0" w:color="auto"/>
            <w:left w:val="none" w:sz="0" w:space="0" w:color="auto"/>
            <w:bottom w:val="none" w:sz="0" w:space="0" w:color="auto"/>
            <w:right w:val="none" w:sz="0" w:space="0" w:color="auto"/>
          </w:divBdr>
        </w:div>
        <w:div w:id="246773081">
          <w:marLeft w:val="0"/>
          <w:marRight w:val="0"/>
          <w:marTop w:val="0"/>
          <w:marBottom w:val="0"/>
          <w:divBdr>
            <w:top w:val="none" w:sz="0" w:space="0" w:color="auto"/>
            <w:left w:val="none" w:sz="0" w:space="0" w:color="auto"/>
            <w:bottom w:val="none" w:sz="0" w:space="0" w:color="auto"/>
            <w:right w:val="none" w:sz="0" w:space="0" w:color="auto"/>
          </w:divBdr>
          <w:divsChild>
            <w:div w:id="1650359897">
              <w:marLeft w:val="0"/>
              <w:marRight w:val="0"/>
              <w:marTop w:val="0"/>
              <w:marBottom w:val="0"/>
              <w:divBdr>
                <w:top w:val="none" w:sz="0" w:space="0" w:color="auto"/>
                <w:left w:val="none" w:sz="0" w:space="0" w:color="auto"/>
                <w:bottom w:val="none" w:sz="0" w:space="0" w:color="auto"/>
                <w:right w:val="none" w:sz="0" w:space="0" w:color="auto"/>
              </w:divBdr>
            </w:div>
            <w:div w:id="1252668096">
              <w:marLeft w:val="0"/>
              <w:marRight w:val="0"/>
              <w:marTop w:val="0"/>
              <w:marBottom w:val="0"/>
              <w:divBdr>
                <w:top w:val="none" w:sz="0" w:space="0" w:color="auto"/>
                <w:left w:val="none" w:sz="0" w:space="0" w:color="auto"/>
                <w:bottom w:val="none" w:sz="0" w:space="0" w:color="auto"/>
                <w:right w:val="none" w:sz="0" w:space="0" w:color="auto"/>
              </w:divBdr>
            </w:div>
            <w:div w:id="199709052">
              <w:marLeft w:val="0"/>
              <w:marRight w:val="0"/>
              <w:marTop w:val="0"/>
              <w:marBottom w:val="0"/>
              <w:divBdr>
                <w:top w:val="none" w:sz="0" w:space="0" w:color="auto"/>
                <w:left w:val="none" w:sz="0" w:space="0" w:color="auto"/>
                <w:bottom w:val="none" w:sz="0" w:space="0" w:color="auto"/>
                <w:right w:val="none" w:sz="0" w:space="0" w:color="auto"/>
              </w:divBdr>
            </w:div>
            <w:div w:id="397559145">
              <w:marLeft w:val="0"/>
              <w:marRight w:val="0"/>
              <w:marTop w:val="0"/>
              <w:marBottom w:val="0"/>
              <w:divBdr>
                <w:top w:val="none" w:sz="0" w:space="0" w:color="auto"/>
                <w:left w:val="none" w:sz="0" w:space="0" w:color="auto"/>
                <w:bottom w:val="none" w:sz="0" w:space="0" w:color="auto"/>
                <w:right w:val="none" w:sz="0" w:space="0" w:color="auto"/>
              </w:divBdr>
            </w:div>
            <w:div w:id="1734158848">
              <w:marLeft w:val="0"/>
              <w:marRight w:val="0"/>
              <w:marTop w:val="0"/>
              <w:marBottom w:val="0"/>
              <w:divBdr>
                <w:top w:val="none" w:sz="0" w:space="0" w:color="auto"/>
                <w:left w:val="none" w:sz="0" w:space="0" w:color="auto"/>
                <w:bottom w:val="none" w:sz="0" w:space="0" w:color="auto"/>
                <w:right w:val="none" w:sz="0" w:space="0" w:color="auto"/>
              </w:divBdr>
            </w:div>
            <w:div w:id="1257327108">
              <w:marLeft w:val="0"/>
              <w:marRight w:val="0"/>
              <w:marTop w:val="0"/>
              <w:marBottom w:val="0"/>
              <w:divBdr>
                <w:top w:val="none" w:sz="0" w:space="0" w:color="auto"/>
                <w:left w:val="none" w:sz="0" w:space="0" w:color="auto"/>
                <w:bottom w:val="none" w:sz="0" w:space="0" w:color="auto"/>
                <w:right w:val="none" w:sz="0" w:space="0" w:color="auto"/>
              </w:divBdr>
            </w:div>
            <w:div w:id="743648656">
              <w:marLeft w:val="0"/>
              <w:marRight w:val="0"/>
              <w:marTop w:val="0"/>
              <w:marBottom w:val="0"/>
              <w:divBdr>
                <w:top w:val="none" w:sz="0" w:space="0" w:color="auto"/>
                <w:left w:val="none" w:sz="0" w:space="0" w:color="auto"/>
                <w:bottom w:val="none" w:sz="0" w:space="0" w:color="auto"/>
                <w:right w:val="none" w:sz="0" w:space="0" w:color="auto"/>
              </w:divBdr>
            </w:div>
            <w:div w:id="20317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0692">
      <w:bodyDiv w:val="1"/>
      <w:marLeft w:val="0"/>
      <w:marRight w:val="0"/>
      <w:marTop w:val="0"/>
      <w:marBottom w:val="0"/>
      <w:divBdr>
        <w:top w:val="none" w:sz="0" w:space="0" w:color="auto"/>
        <w:left w:val="none" w:sz="0" w:space="0" w:color="auto"/>
        <w:bottom w:val="none" w:sz="0" w:space="0" w:color="auto"/>
        <w:right w:val="none" w:sz="0" w:space="0" w:color="auto"/>
      </w:divBdr>
    </w:div>
    <w:div w:id="235021723">
      <w:bodyDiv w:val="1"/>
      <w:marLeft w:val="0"/>
      <w:marRight w:val="0"/>
      <w:marTop w:val="0"/>
      <w:marBottom w:val="0"/>
      <w:divBdr>
        <w:top w:val="none" w:sz="0" w:space="0" w:color="auto"/>
        <w:left w:val="none" w:sz="0" w:space="0" w:color="auto"/>
        <w:bottom w:val="none" w:sz="0" w:space="0" w:color="auto"/>
        <w:right w:val="none" w:sz="0" w:space="0" w:color="auto"/>
      </w:divBdr>
      <w:divsChild>
        <w:div w:id="758020331">
          <w:marLeft w:val="0"/>
          <w:marRight w:val="0"/>
          <w:marTop w:val="0"/>
          <w:marBottom w:val="0"/>
          <w:divBdr>
            <w:top w:val="none" w:sz="0" w:space="0" w:color="auto"/>
            <w:left w:val="none" w:sz="0" w:space="0" w:color="auto"/>
            <w:bottom w:val="none" w:sz="0" w:space="0" w:color="auto"/>
            <w:right w:val="none" w:sz="0" w:space="0" w:color="auto"/>
          </w:divBdr>
          <w:divsChild>
            <w:div w:id="1775829417">
              <w:marLeft w:val="0"/>
              <w:marRight w:val="0"/>
              <w:marTop w:val="0"/>
              <w:marBottom w:val="0"/>
              <w:divBdr>
                <w:top w:val="none" w:sz="0" w:space="0" w:color="auto"/>
                <w:left w:val="none" w:sz="0" w:space="0" w:color="auto"/>
                <w:bottom w:val="none" w:sz="0" w:space="0" w:color="auto"/>
                <w:right w:val="none" w:sz="0" w:space="0" w:color="auto"/>
              </w:divBdr>
              <w:divsChild>
                <w:div w:id="9165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3426">
      <w:bodyDiv w:val="1"/>
      <w:marLeft w:val="0"/>
      <w:marRight w:val="0"/>
      <w:marTop w:val="0"/>
      <w:marBottom w:val="0"/>
      <w:divBdr>
        <w:top w:val="none" w:sz="0" w:space="0" w:color="auto"/>
        <w:left w:val="none" w:sz="0" w:space="0" w:color="auto"/>
        <w:bottom w:val="none" w:sz="0" w:space="0" w:color="auto"/>
        <w:right w:val="none" w:sz="0" w:space="0" w:color="auto"/>
      </w:divBdr>
    </w:div>
    <w:div w:id="344677841">
      <w:bodyDiv w:val="1"/>
      <w:marLeft w:val="0"/>
      <w:marRight w:val="0"/>
      <w:marTop w:val="0"/>
      <w:marBottom w:val="0"/>
      <w:divBdr>
        <w:top w:val="none" w:sz="0" w:space="0" w:color="auto"/>
        <w:left w:val="none" w:sz="0" w:space="0" w:color="auto"/>
        <w:bottom w:val="none" w:sz="0" w:space="0" w:color="auto"/>
        <w:right w:val="none" w:sz="0" w:space="0" w:color="auto"/>
      </w:divBdr>
    </w:div>
    <w:div w:id="350183148">
      <w:bodyDiv w:val="1"/>
      <w:marLeft w:val="0"/>
      <w:marRight w:val="0"/>
      <w:marTop w:val="0"/>
      <w:marBottom w:val="0"/>
      <w:divBdr>
        <w:top w:val="none" w:sz="0" w:space="0" w:color="auto"/>
        <w:left w:val="none" w:sz="0" w:space="0" w:color="auto"/>
        <w:bottom w:val="none" w:sz="0" w:space="0" w:color="auto"/>
        <w:right w:val="none" w:sz="0" w:space="0" w:color="auto"/>
      </w:divBdr>
    </w:div>
    <w:div w:id="410077694">
      <w:bodyDiv w:val="1"/>
      <w:marLeft w:val="0"/>
      <w:marRight w:val="0"/>
      <w:marTop w:val="0"/>
      <w:marBottom w:val="0"/>
      <w:divBdr>
        <w:top w:val="none" w:sz="0" w:space="0" w:color="auto"/>
        <w:left w:val="none" w:sz="0" w:space="0" w:color="auto"/>
        <w:bottom w:val="none" w:sz="0" w:space="0" w:color="auto"/>
        <w:right w:val="none" w:sz="0" w:space="0" w:color="auto"/>
      </w:divBdr>
    </w:div>
    <w:div w:id="438834836">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8">
          <w:marLeft w:val="0"/>
          <w:marRight w:val="0"/>
          <w:marTop w:val="0"/>
          <w:marBottom w:val="0"/>
          <w:divBdr>
            <w:top w:val="none" w:sz="0" w:space="0" w:color="auto"/>
            <w:left w:val="none" w:sz="0" w:space="0" w:color="auto"/>
            <w:bottom w:val="none" w:sz="0" w:space="0" w:color="auto"/>
            <w:right w:val="none" w:sz="0" w:space="0" w:color="auto"/>
          </w:divBdr>
          <w:divsChild>
            <w:div w:id="193465267">
              <w:marLeft w:val="0"/>
              <w:marRight w:val="0"/>
              <w:marTop w:val="0"/>
              <w:marBottom w:val="0"/>
              <w:divBdr>
                <w:top w:val="none" w:sz="0" w:space="0" w:color="auto"/>
                <w:left w:val="none" w:sz="0" w:space="0" w:color="auto"/>
                <w:bottom w:val="none" w:sz="0" w:space="0" w:color="auto"/>
                <w:right w:val="none" w:sz="0" w:space="0" w:color="auto"/>
              </w:divBdr>
              <w:divsChild>
                <w:div w:id="14782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bodyDiv w:val="1"/>
      <w:marLeft w:val="0"/>
      <w:marRight w:val="0"/>
      <w:marTop w:val="0"/>
      <w:marBottom w:val="0"/>
      <w:divBdr>
        <w:top w:val="none" w:sz="0" w:space="0" w:color="auto"/>
        <w:left w:val="none" w:sz="0" w:space="0" w:color="auto"/>
        <w:bottom w:val="none" w:sz="0" w:space="0" w:color="auto"/>
        <w:right w:val="none" w:sz="0" w:space="0" w:color="auto"/>
      </w:divBdr>
    </w:div>
    <w:div w:id="473719288">
      <w:bodyDiv w:val="1"/>
      <w:marLeft w:val="0"/>
      <w:marRight w:val="0"/>
      <w:marTop w:val="0"/>
      <w:marBottom w:val="0"/>
      <w:divBdr>
        <w:top w:val="none" w:sz="0" w:space="0" w:color="auto"/>
        <w:left w:val="none" w:sz="0" w:space="0" w:color="auto"/>
        <w:bottom w:val="none" w:sz="0" w:space="0" w:color="auto"/>
        <w:right w:val="none" w:sz="0" w:space="0" w:color="auto"/>
      </w:divBdr>
    </w:div>
    <w:div w:id="497238040">
      <w:bodyDiv w:val="1"/>
      <w:marLeft w:val="0"/>
      <w:marRight w:val="0"/>
      <w:marTop w:val="0"/>
      <w:marBottom w:val="0"/>
      <w:divBdr>
        <w:top w:val="none" w:sz="0" w:space="0" w:color="auto"/>
        <w:left w:val="none" w:sz="0" w:space="0" w:color="auto"/>
        <w:bottom w:val="none" w:sz="0" w:space="0" w:color="auto"/>
        <w:right w:val="none" w:sz="0" w:space="0" w:color="auto"/>
      </w:divBdr>
      <w:divsChild>
        <w:div w:id="1521776602">
          <w:marLeft w:val="0"/>
          <w:marRight w:val="0"/>
          <w:marTop w:val="0"/>
          <w:marBottom w:val="0"/>
          <w:divBdr>
            <w:top w:val="none" w:sz="0" w:space="0" w:color="auto"/>
            <w:left w:val="none" w:sz="0" w:space="0" w:color="auto"/>
            <w:bottom w:val="none" w:sz="0" w:space="0" w:color="auto"/>
            <w:right w:val="none" w:sz="0" w:space="0" w:color="auto"/>
          </w:divBdr>
          <w:divsChild>
            <w:div w:id="1199467697">
              <w:marLeft w:val="0"/>
              <w:marRight w:val="0"/>
              <w:marTop w:val="0"/>
              <w:marBottom w:val="0"/>
              <w:divBdr>
                <w:top w:val="none" w:sz="0" w:space="0" w:color="auto"/>
                <w:left w:val="none" w:sz="0" w:space="0" w:color="auto"/>
                <w:bottom w:val="none" w:sz="0" w:space="0" w:color="auto"/>
                <w:right w:val="none" w:sz="0" w:space="0" w:color="auto"/>
              </w:divBdr>
              <w:divsChild>
                <w:div w:id="9275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4727">
      <w:bodyDiv w:val="1"/>
      <w:marLeft w:val="0"/>
      <w:marRight w:val="0"/>
      <w:marTop w:val="0"/>
      <w:marBottom w:val="0"/>
      <w:divBdr>
        <w:top w:val="none" w:sz="0" w:space="0" w:color="auto"/>
        <w:left w:val="none" w:sz="0" w:space="0" w:color="auto"/>
        <w:bottom w:val="none" w:sz="0" w:space="0" w:color="auto"/>
        <w:right w:val="none" w:sz="0" w:space="0" w:color="auto"/>
      </w:divBdr>
      <w:divsChild>
        <w:div w:id="29039992">
          <w:marLeft w:val="0"/>
          <w:marRight w:val="0"/>
          <w:marTop w:val="0"/>
          <w:marBottom w:val="0"/>
          <w:divBdr>
            <w:top w:val="none" w:sz="0" w:space="0" w:color="auto"/>
            <w:left w:val="none" w:sz="0" w:space="0" w:color="auto"/>
            <w:bottom w:val="none" w:sz="0" w:space="0" w:color="auto"/>
            <w:right w:val="none" w:sz="0" w:space="0" w:color="auto"/>
          </w:divBdr>
          <w:divsChild>
            <w:div w:id="1854220094">
              <w:marLeft w:val="0"/>
              <w:marRight w:val="0"/>
              <w:marTop w:val="0"/>
              <w:marBottom w:val="0"/>
              <w:divBdr>
                <w:top w:val="none" w:sz="0" w:space="0" w:color="auto"/>
                <w:left w:val="none" w:sz="0" w:space="0" w:color="auto"/>
                <w:bottom w:val="none" w:sz="0" w:space="0" w:color="auto"/>
                <w:right w:val="none" w:sz="0" w:space="0" w:color="auto"/>
              </w:divBdr>
              <w:divsChild>
                <w:div w:id="11180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94997">
      <w:bodyDiv w:val="1"/>
      <w:marLeft w:val="0"/>
      <w:marRight w:val="0"/>
      <w:marTop w:val="0"/>
      <w:marBottom w:val="0"/>
      <w:divBdr>
        <w:top w:val="none" w:sz="0" w:space="0" w:color="auto"/>
        <w:left w:val="none" w:sz="0" w:space="0" w:color="auto"/>
        <w:bottom w:val="none" w:sz="0" w:space="0" w:color="auto"/>
        <w:right w:val="none" w:sz="0" w:space="0" w:color="auto"/>
      </w:divBdr>
      <w:divsChild>
        <w:div w:id="470636197">
          <w:marLeft w:val="0"/>
          <w:marRight w:val="0"/>
          <w:marTop w:val="0"/>
          <w:marBottom w:val="0"/>
          <w:divBdr>
            <w:top w:val="none" w:sz="0" w:space="0" w:color="auto"/>
            <w:left w:val="none" w:sz="0" w:space="0" w:color="auto"/>
            <w:bottom w:val="none" w:sz="0" w:space="0" w:color="auto"/>
            <w:right w:val="none" w:sz="0" w:space="0" w:color="auto"/>
          </w:divBdr>
          <w:divsChild>
            <w:div w:id="929315698">
              <w:marLeft w:val="0"/>
              <w:marRight w:val="0"/>
              <w:marTop w:val="0"/>
              <w:marBottom w:val="0"/>
              <w:divBdr>
                <w:top w:val="none" w:sz="0" w:space="0" w:color="auto"/>
                <w:left w:val="none" w:sz="0" w:space="0" w:color="auto"/>
                <w:bottom w:val="none" w:sz="0" w:space="0" w:color="auto"/>
                <w:right w:val="none" w:sz="0" w:space="0" w:color="auto"/>
              </w:divBdr>
              <w:divsChild>
                <w:div w:id="20700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4920">
      <w:bodyDiv w:val="1"/>
      <w:marLeft w:val="0"/>
      <w:marRight w:val="0"/>
      <w:marTop w:val="0"/>
      <w:marBottom w:val="0"/>
      <w:divBdr>
        <w:top w:val="none" w:sz="0" w:space="0" w:color="auto"/>
        <w:left w:val="none" w:sz="0" w:space="0" w:color="auto"/>
        <w:bottom w:val="none" w:sz="0" w:space="0" w:color="auto"/>
        <w:right w:val="none" w:sz="0" w:space="0" w:color="auto"/>
      </w:divBdr>
    </w:div>
    <w:div w:id="638415321">
      <w:bodyDiv w:val="1"/>
      <w:marLeft w:val="0"/>
      <w:marRight w:val="0"/>
      <w:marTop w:val="0"/>
      <w:marBottom w:val="0"/>
      <w:divBdr>
        <w:top w:val="none" w:sz="0" w:space="0" w:color="auto"/>
        <w:left w:val="none" w:sz="0" w:space="0" w:color="auto"/>
        <w:bottom w:val="none" w:sz="0" w:space="0" w:color="auto"/>
        <w:right w:val="none" w:sz="0" w:space="0" w:color="auto"/>
      </w:divBdr>
      <w:divsChild>
        <w:div w:id="837233645">
          <w:marLeft w:val="0"/>
          <w:marRight w:val="0"/>
          <w:marTop w:val="0"/>
          <w:marBottom w:val="0"/>
          <w:divBdr>
            <w:top w:val="none" w:sz="0" w:space="0" w:color="auto"/>
            <w:left w:val="none" w:sz="0" w:space="0" w:color="auto"/>
            <w:bottom w:val="none" w:sz="0" w:space="0" w:color="auto"/>
            <w:right w:val="none" w:sz="0" w:space="0" w:color="auto"/>
          </w:divBdr>
          <w:divsChild>
            <w:div w:id="1108042340">
              <w:marLeft w:val="0"/>
              <w:marRight w:val="0"/>
              <w:marTop w:val="0"/>
              <w:marBottom w:val="0"/>
              <w:divBdr>
                <w:top w:val="none" w:sz="0" w:space="0" w:color="auto"/>
                <w:left w:val="none" w:sz="0" w:space="0" w:color="auto"/>
                <w:bottom w:val="none" w:sz="0" w:space="0" w:color="auto"/>
                <w:right w:val="none" w:sz="0" w:space="0" w:color="auto"/>
              </w:divBdr>
              <w:divsChild>
                <w:div w:id="7114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6863">
      <w:bodyDiv w:val="1"/>
      <w:marLeft w:val="0"/>
      <w:marRight w:val="0"/>
      <w:marTop w:val="0"/>
      <w:marBottom w:val="0"/>
      <w:divBdr>
        <w:top w:val="none" w:sz="0" w:space="0" w:color="auto"/>
        <w:left w:val="none" w:sz="0" w:space="0" w:color="auto"/>
        <w:bottom w:val="none" w:sz="0" w:space="0" w:color="auto"/>
        <w:right w:val="none" w:sz="0" w:space="0" w:color="auto"/>
      </w:divBdr>
    </w:div>
    <w:div w:id="681514445">
      <w:bodyDiv w:val="1"/>
      <w:marLeft w:val="0"/>
      <w:marRight w:val="0"/>
      <w:marTop w:val="0"/>
      <w:marBottom w:val="0"/>
      <w:divBdr>
        <w:top w:val="none" w:sz="0" w:space="0" w:color="auto"/>
        <w:left w:val="none" w:sz="0" w:space="0" w:color="auto"/>
        <w:bottom w:val="none" w:sz="0" w:space="0" w:color="auto"/>
        <w:right w:val="none" w:sz="0" w:space="0" w:color="auto"/>
      </w:divBdr>
      <w:divsChild>
        <w:div w:id="1055198063">
          <w:marLeft w:val="0"/>
          <w:marRight w:val="0"/>
          <w:marTop w:val="0"/>
          <w:marBottom w:val="0"/>
          <w:divBdr>
            <w:top w:val="none" w:sz="0" w:space="0" w:color="auto"/>
            <w:left w:val="none" w:sz="0" w:space="0" w:color="auto"/>
            <w:bottom w:val="none" w:sz="0" w:space="0" w:color="auto"/>
            <w:right w:val="none" w:sz="0" w:space="0" w:color="auto"/>
          </w:divBdr>
          <w:divsChild>
            <w:div w:id="380784931">
              <w:marLeft w:val="0"/>
              <w:marRight w:val="0"/>
              <w:marTop w:val="0"/>
              <w:marBottom w:val="0"/>
              <w:divBdr>
                <w:top w:val="none" w:sz="0" w:space="0" w:color="auto"/>
                <w:left w:val="none" w:sz="0" w:space="0" w:color="auto"/>
                <w:bottom w:val="none" w:sz="0" w:space="0" w:color="auto"/>
                <w:right w:val="none" w:sz="0" w:space="0" w:color="auto"/>
              </w:divBdr>
              <w:divsChild>
                <w:div w:id="70397972">
                  <w:marLeft w:val="0"/>
                  <w:marRight w:val="0"/>
                  <w:marTop w:val="0"/>
                  <w:marBottom w:val="0"/>
                  <w:divBdr>
                    <w:top w:val="none" w:sz="0" w:space="0" w:color="auto"/>
                    <w:left w:val="none" w:sz="0" w:space="0" w:color="auto"/>
                    <w:bottom w:val="none" w:sz="0" w:space="0" w:color="auto"/>
                    <w:right w:val="none" w:sz="0" w:space="0" w:color="auto"/>
                  </w:divBdr>
                  <w:divsChild>
                    <w:div w:id="5511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3254">
      <w:bodyDiv w:val="1"/>
      <w:marLeft w:val="0"/>
      <w:marRight w:val="0"/>
      <w:marTop w:val="0"/>
      <w:marBottom w:val="0"/>
      <w:divBdr>
        <w:top w:val="none" w:sz="0" w:space="0" w:color="auto"/>
        <w:left w:val="none" w:sz="0" w:space="0" w:color="auto"/>
        <w:bottom w:val="none" w:sz="0" w:space="0" w:color="auto"/>
        <w:right w:val="none" w:sz="0" w:space="0" w:color="auto"/>
      </w:divBdr>
      <w:divsChild>
        <w:div w:id="723680693">
          <w:marLeft w:val="0"/>
          <w:marRight w:val="0"/>
          <w:marTop w:val="0"/>
          <w:marBottom w:val="0"/>
          <w:divBdr>
            <w:top w:val="single" w:sz="8" w:space="3" w:color="E1E1E1"/>
            <w:left w:val="none" w:sz="0" w:space="0" w:color="auto"/>
            <w:bottom w:val="none" w:sz="0" w:space="0" w:color="auto"/>
            <w:right w:val="none" w:sz="0" w:space="0" w:color="auto"/>
          </w:divBdr>
        </w:div>
        <w:div w:id="521940689">
          <w:marLeft w:val="0"/>
          <w:marRight w:val="0"/>
          <w:marTop w:val="0"/>
          <w:marBottom w:val="0"/>
          <w:divBdr>
            <w:top w:val="none" w:sz="0" w:space="0" w:color="auto"/>
            <w:left w:val="none" w:sz="0" w:space="0" w:color="auto"/>
            <w:bottom w:val="none" w:sz="0" w:space="0" w:color="auto"/>
            <w:right w:val="none" w:sz="0" w:space="0" w:color="auto"/>
          </w:divBdr>
          <w:divsChild>
            <w:div w:id="905335503">
              <w:marLeft w:val="0"/>
              <w:marRight w:val="0"/>
              <w:marTop w:val="0"/>
              <w:marBottom w:val="0"/>
              <w:divBdr>
                <w:top w:val="none" w:sz="0" w:space="0" w:color="auto"/>
                <w:left w:val="none" w:sz="0" w:space="0" w:color="auto"/>
                <w:bottom w:val="none" w:sz="0" w:space="0" w:color="auto"/>
                <w:right w:val="none" w:sz="0" w:space="0" w:color="auto"/>
              </w:divBdr>
            </w:div>
            <w:div w:id="1730575421">
              <w:marLeft w:val="0"/>
              <w:marRight w:val="0"/>
              <w:marTop w:val="0"/>
              <w:marBottom w:val="0"/>
              <w:divBdr>
                <w:top w:val="none" w:sz="0" w:space="0" w:color="auto"/>
                <w:left w:val="none" w:sz="0" w:space="0" w:color="auto"/>
                <w:bottom w:val="none" w:sz="0" w:space="0" w:color="auto"/>
                <w:right w:val="none" w:sz="0" w:space="0" w:color="auto"/>
              </w:divBdr>
            </w:div>
            <w:div w:id="16488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7223">
      <w:bodyDiv w:val="1"/>
      <w:marLeft w:val="0"/>
      <w:marRight w:val="0"/>
      <w:marTop w:val="0"/>
      <w:marBottom w:val="0"/>
      <w:divBdr>
        <w:top w:val="none" w:sz="0" w:space="0" w:color="auto"/>
        <w:left w:val="none" w:sz="0" w:space="0" w:color="auto"/>
        <w:bottom w:val="none" w:sz="0" w:space="0" w:color="auto"/>
        <w:right w:val="none" w:sz="0" w:space="0" w:color="auto"/>
      </w:divBdr>
      <w:divsChild>
        <w:div w:id="1818493977">
          <w:marLeft w:val="0"/>
          <w:marRight w:val="0"/>
          <w:marTop w:val="0"/>
          <w:marBottom w:val="0"/>
          <w:divBdr>
            <w:top w:val="none" w:sz="0" w:space="0" w:color="auto"/>
            <w:left w:val="none" w:sz="0" w:space="0" w:color="auto"/>
            <w:bottom w:val="none" w:sz="0" w:space="0" w:color="auto"/>
            <w:right w:val="none" w:sz="0" w:space="0" w:color="auto"/>
          </w:divBdr>
          <w:divsChild>
            <w:div w:id="678192912">
              <w:marLeft w:val="0"/>
              <w:marRight w:val="0"/>
              <w:marTop w:val="0"/>
              <w:marBottom w:val="0"/>
              <w:divBdr>
                <w:top w:val="none" w:sz="0" w:space="0" w:color="auto"/>
                <w:left w:val="none" w:sz="0" w:space="0" w:color="auto"/>
                <w:bottom w:val="none" w:sz="0" w:space="0" w:color="auto"/>
                <w:right w:val="none" w:sz="0" w:space="0" w:color="auto"/>
              </w:divBdr>
              <w:divsChild>
                <w:div w:id="9515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0961">
      <w:bodyDiv w:val="1"/>
      <w:marLeft w:val="0"/>
      <w:marRight w:val="0"/>
      <w:marTop w:val="0"/>
      <w:marBottom w:val="0"/>
      <w:divBdr>
        <w:top w:val="none" w:sz="0" w:space="0" w:color="auto"/>
        <w:left w:val="none" w:sz="0" w:space="0" w:color="auto"/>
        <w:bottom w:val="none" w:sz="0" w:space="0" w:color="auto"/>
        <w:right w:val="none" w:sz="0" w:space="0" w:color="auto"/>
      </w:divBdr>
    </w:div>
    <w:div w:id="1052656750">
      <w:bodyDiv w:val="1"/>
      <w:marLeft w:val="0"/>
      <w:marRight w:val="0"/>
      <w:marTop w:val="0"/>
      <w:marBottom w:val="0"/>
      <w:divBdr>
        <w:top w:val="none" w:sz="0" w:space="0" w:color="auto"/>
        <w:left w:val="none" w:sz="0" w:space="0" w:color="auto"/>
        <w:bottom w:val="none" w:sz="0" w:space="0" w:color="auto"/>
        <w:right w:val="none" w:sz="0" w:space="0" w:color="auto"/>
      </w:divBdr>
    </w:div>
    <w:div w:id="1145465918">
      <w:bodyDiv w:val="1"/>
      <w:marLeft w:val="0"/>
      <w:marRight w:val="0"/>
      <w:marTop w:val="0"/>
      <w:marBottom w:val="0"/>
      <w:divBdr>
        <w:top w:val="none" w:sz="0" w:space="0" w:color="auto"/>
        <w:left w:val="none" w:sz="0" w:space="0" w:color="auto"/>
        <w:bottom w:val="none" w:sz="0" w:space="0" w:color="auto"/>
        <w:right w:val="none" w:sz="0" w:space="0" w:color="auto"/>
      </w:divBdr>
    </w:div>
    <w:div w:id="1192456122">
      <w:bodyDiv w:val="1"/>
      <w:marLeft w:val="0"/>
      <w:marRight w:val="0"/>
      <w:marTop w:val="0"/>
      <w:marBottom w:val="0"/>
      <w:divBdr>
        <w:top w:val="none" w:sz="0" w:space="0" w:color="auto"/>
        <w:left w:val="none" w:sz="0" w:space="0" w:color="auto"/>
        <w:bottom w:val="none" w:sz="0" w:space="0" w:color="auto"/>
        <w:right w:val="none" w:sz="0" w:space="0" w:color="auto"/>
      </w:divBdr>
      <w:divsChild>
        <w:div w:id="581110584">
          <w:marLeft w:val="446"/>
          <w:marRight w:val="0"/>
          <w:marTop w:val="0"/>
          <w:marBottom w:val="0"/>
          <w:divBdr>
            <w:top w:val="none" w:sz="0" w:space="0" w:color="auto"/>
            <w:left w:val="none" w:sz="0" w:space="0" w:color="auto"/>
            <w:bottom w:val="none" w:sz="0" w:space="0" w:color="auto"/>
            <w:right w:val="none" w:sz="0" w:space="0" w:color="auto"/>
          </w:divBdr>
        </w:div>
        <w:div w:id="2013796137">
          <w:marLeft w:val="446"/>
          <w:marRight w:val="0"/>
          <w:marTop w:val="0"/>
          <w:marBottom w:val="0"/>
          <w:divBdr>
            <w:top w:val="none" w:sz="0" w:space="0" w:color="auto"/>
            <w:left w:val="none" w:sz="0" w:space="0" w:color="auto"/>
            <w:bottom w:val="none" w:sz="0" w:space="0" w:color="auto"/>
            <w:right w:val="none" w:sz="0" w:space="0" w:color="auto"/>
          </w:divBdr>
        </w:div>
        <w:div w:id="1241400978">
          <w:marLeft w:val="446"/>
          <w:marRight w:val="0"/>
          <w:marTop w:val="0"/>
          <w:marBottom w:val="0"/>
          <w:divBdr>
            <w:top w:val="none" w:sz="0" w:space="0" w:color="auto"/>
            <w:left w:val="none" w:sz="0" w:space="0" w:color="auto"/>
            <w:bottom w:val="none" w:sz="0" w:space="0" w:color="auto"/>
            <w:right w:val="none" w:sz="0" w:space="0" w:color="auto"/>
          </w:divBdr>
        </w:div>
        <w:div w:id="385564436">
          <w:marLeft w:val="446"/>
          <w:marRight w:val="0"/>
          <w:marTop w:val="0"/>
          <w:marBottom w:val="0"/>
          <w:divBdr>
            <w:top w:val="none" w:sz="0" w:space="0" w:color="auto"/>
            <w:left w:val="none" w:sz="0" w:space="0" w:color="auto"/>
            <w:bottom w:val="none" w:sz="0" w:space="0" w:color="auto"/>
            <w:right w:val="none" w:sz="0" w:space="0" w:color="auto"/>
          </w:divBdr>
        </w:div>
        <w:div w:id="380061058">
          <w:marLeft w:val="446"/>
          <w:marRight w:val="0"/>
          <w:marTop w:val="0"/>
          <w:marBottom w:val="0"/>
          <w:divBdr>
            <w:top w:val="none" w:sz="0" w:space="0" w:color="auto"/>
            <w:left w:val="none" w:sz="0" w:space="0" w:color="auto"/>
            <w:bottom w:val="none" w:sz="0" w:space="0" w:color="auto"/>
            <w:right w:val="none" w:sz="0" w:space="0" w:color="auto"/>
          </w:divBdr>
        </w:div>
        <w:div w:id="2012028894">
          <w:marLeft w:val="446"/>
          <w:marRight w:val="0"/>
          <w:marTop w:val="0"/>
          <w:marBottom w:val="0"/>
          <w:divBdr>
            <w:top w:val="none" w:sz="0" w:space="0" w:color="auto"/>
            <w:left w:val="none" w:sz="0" w:space="0" w:color="auto"/>
            <w:bottom w:val="none" w:sz="0" w:space="0" w:color="auto"/>
            <w:right w:val="none" w:sz="0" w:space="0" w:color="auto"/>
          </w:divBdr>
        </w:div>
        <w:div w:id="1472865906">
          <w:marLeft w:val="446"/>
          <w:marRight w:val="0"/>
          <w:marTop w:val="0"/>
          <w:marBottom w:val="0"/>
          <w:divBdr>
            <w:top w:val="none" w:sz="0" w:space="0" w:color="auto"/>
            <w:left w:val="none" w:sz="0" w:space="0" w:color="auto"/>
            <w:bottom w:val="none" w:sz="0" w:space="0" w:color="auto"/>
            <w:right w:val="none" w:sz="0" w:space="0" w:color="auto"/>
          </w:divBdr>
        </w:div>
        <w:div w:id="887186623">
          <w:marLeft w:val="446"/>
          <w:marRight w:val="0"/>
          <w:marTop w:val="0"/>
          <w:marBottom w:val="0"/>
          <w:divBdr>
            <w:top w:val="none" w:sz="0" w:space="0" w:color="auto"/>
            <w:left w:val="none" w:sz="0" w:space="0" w:color="auto"/>
            <w:bottom w:val="none" w:sz="0" w:space="0" w:color="auto"/>
            <w:right w:val="none" w:sz="0" w:space="0" w:color="auto"/>
          </w:divBdr>
        </w:div>
        <w:div w:id="280036012">
          <w:marLeft w:val="446"/>
          <w:marRight w:val="0"/>
          <w:marTop w:val="0"/>
          <w:marBottom w:val="0"/>
          <w:divBdr>
            <w:top w:val="none" w:sz="0" w:space="0" w:color="auto"/>
            <w:left w:val="none" w:sz="0" w:space="0" w:color="auto"/>
            <w:bottom w:val="none" w:sz="0" w:space="0" w:color="auto"/>
            <w:right w:val="none" w:sz="0" w:space="0" w:color="auto"/>
          </w:divBdr>
        </w:div>
        <w:div w:id="679045406">
          <w:marLeft w:val="446"/>
          <w:marRight w:val="0"/>
          <w:marTop w:val="0"/>
          <w:marBottom w:val="0"/>
          <w:divBdr>
            <w:top w:val="none" w:sz="0" w:space="0" w:color="auto"/>
            <w:left w:val="none" w:sz="0" w:space="0" w:color="auto"/>
            <w:bottom w:val="none" w:sz="0" w:space="0" w:color="auto"/>
            <w:right w:val="none" w:sz="0" w:space="0" w:color="auto"/>
          </w:divBdr>
        </w:div>
      </w:divsChild>
    </w:div>
    <w:div w:id="1290474862">
      <w:bodyDiv w:val="1"/>
      <w:marLeft w:val="0"/>
      <w:marRight w:val="0"/>
      <w:marTop w:val="0"/>
      <w:marBottom w:val="0"/>
      <w:divBdr>
        <w:top w:val="none" w:sz="0" w:space="0" w:color="auto"/>
        <w:left w:val="none" w:sz="0" w:space="0" w:color="auto"/>
        <w:bottom w:val="none" w:sz="0" w:space="0" w:color="auto"/>
        <w:right w:val="none" w:sz="0" w:space="0" w:color="auto"/>
      </w:divBdr>
    </w:div>
    <w:div w:id="1305308163">
      <w:bodyDiv w:val="1"/>
      <w:marLeft w:val="0"/>
      <w:marRight w:val="0"/>
      <w:marTop w:val="0"/>
      <w:marBottom w:val="0"/>
      <w:divBdr>
        <w:top w:val="none" w:sz="0" w:space="0" w:color="auto"/>
        <w:left w:val="none" w:sz="0" w:space="0" w:color="auto"/>
        <w:bottom w:val="none" w:sz="0" w:space="0" w:color="auto"/>
        <w:right w:val="none" w:sz="0" w:space="0" w:color="auto"/>
      </w:divBdr>
    </w:div>
    <w:div w:id="1340620154">
      <w:bodyDiv w:val="1"/>
      <w:marLeft w:val="0"/>
      <w:marRight w:val="0"/>
      <w:marTop w:val="0"/>
      <w:marBottom w:val="0"/>
      <w:divBdr>
        <w:top w:val="none" w:sz="0" w:space="0" w:color="auto"/>
        <w:left w:val="none" w:sz="0" w:space="0" w:color="auto"/>
        <w:bottom w:val="none" w:sz="0" w:space="0" w:color="auto"/>
        <w:right w:val="none" w:sz="0" w:space="0" w:color="auto"/>
      </w:divBdr>
      <w:divsChild>
        <w:div w:id="218251494">
          <w:marLeft w:val="0"/>
          <w:marRight w:val="0"/>
          <w:marTop w:val="0"/>
          <w:marBottom w:val="0"/>
          <w:divBdr>
            <w:top w:val="none" w:sz="0" w:space="0" w:color="auto"/>
            <w:left w:val="none" w:sz="0" w:space="0" w:color="auto"/>
            <w:bottom w:val="none" w:sz="0" w:space="0" w:color="auto"/>
            <w:right w:val="none" w:sz="0" w:space="0" w:color="auto"/>
          </w:divBdr>
          <w:divsChild>
            <w:div w:id="1499804209">
              <w:marLeft w:val="0"/>
              <w:marRight w:val="0"/>
              <w:marTop w:val="0"/>
              <w:marBottom w:val="0"/>
              <w:divBdr>
                <w:top w:val="none" w:sz="0" w:space="0" w:color="auto"/>
                <w:left w:val="none" w:sz="0" w:space="0" w:color="auto"/>
                <w:bottom w:val="none" w:sz="0" w:space="0" w:color="auto"/>
                <w:right w:val="none" w:sz="0" w:space="0" w:color="auto"/>
              </w:divBdr>
              <w:divsChild>
                <w:div w:id="13946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8926">
      <w:bodyDiv w:val="1"/>
      <w:marLeft w:val="0"/>
      <w:marRight w:val="0"/>
      <w:marTop w:val="0"/>
      <w:marBottom w:val="0"/>
      <w:divBdr>
        <w:top w:val="none" w:sz="0" w:space="0" w:color="auto"/>
        <w:left w:val="none" w:sz="0" w:space="0" w:color="auto"/>
        <w:bottom w:val="none" w:sz="0" w:space="0" w:color="auto"/>
        <w:right w:val="none" w:sz="0" w:space="0" w:color="auto"/>
      </w:divBdr>
    </w:div>
    <w:div w:id="1415709784">
      <w:bodyDiv w:val="1"/>
      <w:marLeft w:val="0"/>
      <w:marRight w:val="0"/>
      <w:marTop w:val="0"/>
      <w:marBottom w:val="0"/>
      <w:divBdr>
        <w:top w:val="none" w:sz="0" w:space="0" w:color="auto"/>
        <w:left w:val="none" w:sz="0" w:space="0" w:color="auto"/>
        <w:bottom w:val="none" w:sz="0" w:space="0" w:color="auto"/>
        <w:right w:val="none" w:sz="0" w:space="0" w:color="auto"/>
      </w:divBdr>
    </w:div>
    <w:div w:id="1416705255">
      <w:bodyDiv w:val="1"/>
      <w:marLeft w:val="0"/>
      <w:marRight w:val="0"/>
      <w:marTop w:val="0"/>
      <w:marBottom w:val="0"/>
      <w:divBdr>
        <w:top w:val="none" w:sz="0" w:space="0" w:color="auto"/>
        <w:left w:val="none" w:sz="0" w:space="0" w:color="auto"/>
        <w:bottom w:val="none" w:sz="0" w:space="0" w:color="auto"/>
        <w:right w:val="none" w:sz="0" w:space="0" w:color="auto"/>
      </w:divBdr>
    </w:div>
    <w:div w:id="1444038555">
      <w:bodyDiv w:val="1"/>
      <w:marLeft w:val="0"/>
      <w:marRight w:val="0"/>
      <w:marTop w:val="0"/>
      <w:marBottom w:val="0"/>
      <w:divBdr>
        <w:top w:val="none" w:sz="0" w:space="0" w:color="auto"/>
        <w:left w:val="none" w:sz="0" w:space="0" w:color="auto"/>
        <w:bottom w:val="none" w:sz="0" w:space="0" w:color="auto"/>
        <w:right w:val="none" w:sz="0" w:space="0" w:color="auto"/>
      </w:divBdr>
    </w:div>
    <w:div w:id="1504121303">
      <w:bodyDiv w:val="1"/>
      <w:marLeft w:val="0"/>
      <w:marRight w:val="0"/>
      <w:marTop w:val="0"/>
      <w:marBottom w:val="0"/>
      <w:divBdr>
        <w:top w:val="none" w:sz="0" w:space="0" w:color="auto"/>
        <w:left w:val="none" w:sz="0" w:space="0" w:color="auto"/>
        <w:bottom w:val="none" w:sz="0" w:space="0" w:color="auto"/>
        <w:right w:val="none" w:sz="0" w:space="0" w:color="auto"/>
      </w:divBdr>
      <w:divsChild>
        <w:div w:id="1459688632">
          <w:marLeft w:val="0"/>
          <w:marRight w:val="0"/>
          <w:marTop w:val="0"/>
          <w:marBottom w:val="0"/>
          <w:divBdr>
            <w:top w:val="none" w:sz="0" w:space="0" w:color="auto"/>
            <w:left w:val="none" w:sz="0" w:space="0" w:color="auto"/>
            <w:bottom w:val="none" w:sz="0" w:space="0" w:color="auto"/>
            <w:right w:val="none" w:sz="0" w:space="0" w:color="auto"/>
          </w:divBdr>
          <w:divsChild>
            <w:div w:id="206601577">
              <w:marLeft w:val="0"/>
              <w:marRight w:val="0"/>
              <w:marTop w:val="0"/>
              <w:marBottom w:val="0"/>
              <w:divBdr>
                <w:top w:val="none" w:sz="0" w:space="0" w:color="auto"/>
                <w:left w:val="none" w:sz="0" w:space="0" w:color="auto"/>
                <w:bottom w:val="none" w:sz="0" w:space="0" w:color="auto"/>
                <w:right w:val="none" w:sz="0" w:space="0" w:color="auto"/>
              </w:divBdr>
              <w:divsChild>
                <w:div w:id="5250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48426">
      <w:bodyDiv w:val="1"/>
      <w:marLeft w:val="0"/>
      <w:marRight w:val="0"/>
      <w:marTop w:val="0"/>
      <w:marBottom w:val="0"/>
      <w:divBdr>
        <w:top w:val="none" w:sz="0" w:space="0" w:color="auto"/>
        <w:left w:val="none" w:sz="0" w:space="0" w:color="auto"/>
        <w:bottom w:val="none" w:sz="0" w:space="0" w:color="auto"/>
        <w:right w:val="none" w:sz="0" w:space="0" w:color="auto"/>
      </w:divBdr>
    </w:div>
    <w:div w:id="1800799780">
      <w:bodyDiv w:val="1"/>
      <w:marLeft w:val="0"/>
      <w:marRight w:val="0"/>
      <w:marTop w:val="0"/>
      <w:marBottom w:val="0"/>
      <w:divBdr>
        <w:top w:val="none" w:sz="0" w:space="0" w:color="auto"/>
        <w:left w:val="none" w:sz="0" w:space="0" w:color="auto"/>
        <w:bottom w:val="none" w:sz="0" w:space="0" w:color="auto"/>
        <w:right w:val="none" w:sz="0" w:space="0" w:color="auto"/>
      </w:divBdr>
    </w:div>
    <w:div w:id="1856963072">
      <w:bodyDiv w:val="1"/>
      <w:marLeft w:val="0"/>
      <w:marRight w:val="0"/>
      <w:marTop w:val="0"/>
      <w:marBottom w:val="0"/>
      <w:divBdr>
        <w:top w:val="none" w:sz="0" w:space="0" w:color="auto"/>
        <w:left w:val="none" w:sz="0" w:space="0" w:color="auto"/>
        <w:bottom w:val="none" w:sz="0" w:space="0" w:color="auto"/>
        <w:right w:val="none" w:sz="0" w:space="0" w:color="auto"/>
      </w:divBdr>
      <w:divsChild>
        <w:div w:id="715742838">
          <w:marLeft w:val="0"/>
          <w:marRight w:val="0"/>
          <w:marTop w:val="0"/>
          <w:marBottom w:val="0"/>
          <w:divBdr>
            <w:top w:val="none" w:sz="0" w:space="0" w:color="auto"/>
            <w:left w:val="none" w:sz="0" w:space="0" w:color="auto"/>
            <w:bottom w:val="none" w:sz="0" w:space="0" w:color="auto"/>
            <w:right w:val="none" w:sz="0" w:space="0" w:color="auto"/>
          </w:divBdr>
          <w:divsChild>
            <w:div w:id="1370061750">
              <w:marLeft w:val="0"/>
              <w:marRight w:val="0"/>
              <w:marTop w:val="0"/>
              <w:marBottom w:val="0"/>
              <w:divBdr>
                <w:top w:val="none" w:sz="0" w:space="0" w:color="auto"/>
                <w:left w:val="none" w:sz="0" w:space="0" w:color="auto"/>
                <w:bottom w:val="none" w:sz="0" w:space="0" w:color="auto"/>
                <w:right w:val="none" w:sz="0" w:space="0" w:color="auto"/>
              </w:divBdr>
              <w:divsChild>
                <w:div w:id="4389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266">
      <w:bodyDiv w:val="1"/>
      <w:marLeft w:val="0"/>
      <w:marRight w:val="0"/>
      <w:marTop w:val="0"/>
      <w:marBottom w:val="0"/>
      <w:divBdr>
        <w:top w:val="none" w:sz="0" w:space="0" w:color="auto"/>
        <w:left w:val="none" w:sz="0" w:space="0" w:color="auto"/>
        <w:bottom w:val="none" w:sz="0" w:space="0" w:color="auto"/>
        <w:right w:val="none" w:sz="0" w:space="0" w:color="auto"/>
      </w:divBdr>
      <w:divsChild>
        <w:div w:id="999121366">
          <w:marLeft w:val="0"/>
          <w:marRight w:val="0"/>
          <w:marTop w:val="0"/>
          <w:marBottom w:val="0"/>
          <w:divBdr>
            <w:top w:val="none" w:sz="0" w:space="0" w:color="auto"/>
            <w:left w:val="none" w:sz="0" w:space="0" w:color="auto"/>
            <w:bottom w:val="none" w:sz="0" w:space="0" w:color="auto"/>
            <w:right w:val="none" w:sz="0" w:space="0" w:color="auto"/>
          </w:divBdr>
          <w:divsChild>
            <w:div w:id="204296746">
              <w:marLeft w:val="0"/>
              <w:marRight w:val="0"/>
              <w:marTop w:val="0"/>
              <w:marBottom w:val="0"/>
              <w:divBdr>
                <w:top w:val="none" w:sz="0" w:space="0" w:color="auto"/>
                <w:left w:val="none" w:sz="0" w:space="0" w:color="auto"/>
                <w:bottom w:val="none" w:sz="0" w:space="0" w:color="auto"/>
                <w:right w:val="none" w:sz="0" w:space="0" w:color="auto"/>
              </w:divBdr>
              <w:divsChild>
                <w:div w:id="3911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3996">
      <w:bodyDiv w:val="1"/>
      <w:marLeft w:val="0"/>
      <w:marRight w:val="0"/>
      <w:marTop w:val="0"/>
      <w:marBottom w:val="0"/>
      <w:divBdr>
        <w:top w:val="none" w:sz="0" w:space="0" w:color="auto"/>
        <w:left w:val="none" w:sz="0" w:space="0" w:color="auto"/>
        <w:bottom w:val="none" w:sz="0" w:space="0" w:color="auto"/>
        <w:right w:val="none" w:sz="0" w:space="0" w:color="auto"/>
      </w:divBdr>
    </w:div>
    <w:div w:id="2098818301">
      <w:bodyDiv w:val="1"/>
      <w:marLeft w:val="0"/>
      <w:marRight w:val="0"/>
      <w:marTop w:val="0"/>
      <w:marBottom w:val="0"/>
      <w:divBdr>
        <w:top w:val="none" w:sz="0" w:space="0" w:color="auto"/>
        <w:left w:val="none" w:sz="0" w:space="0" w:color="auto"/>
        <w:bottom w:val="none" w:sz="0" w:space="0" w:color="auto"/>
        <w:right w:val="none" w:sz="0" w:space="0" w:color="auto"/>
      </w:divBdr>
    </w:div>
    <w:div w:id="2102413749">
      <w:bodyDiv w:val="1"/>
      <w:marLeft w:val="0"/>
      <w:marRight w:val="0"/>
      <w:marTop w:val="0"/>
      <w:marBottom w:val="0"/>
      <w:divBdr>
        <w:top w:val="none" w:sz="0" w:space="0" w:color="auto"/>
        <w:left w:val="none" w:sz="0" w:space="0" w:color="auto"/>
        <w:bottom w:val="none" w:sz="0" w:space="0" w:color="auto"/>
        <w:right w:val="none" w:sz="0" w:space="0" w:color="auto"/>
      </w:divBdr>
      <w:divsChild>
        <w:div w:id="1958366370">
          <w:marLeft w:val="0"/>
          <w:marRight w:val="0"/>
          <w:marTop w:val="0"/>
          <w:marBottom w:val="0"/>
          <w:divBdr>
            <w:top w:val="none" w:sz="0" w:space="0" w:color="auto"/>
            <w:left w:val="none" w:sz="0" w:space="0" w:color="auto"/>
            <w:bottom w:val="none" w:sz="0" w:space="0" w:color="auto"/>
            <w:right w:val="none" w:sz="0" w:space="0" w:color="auto"/>
          </w:divBdr>
        </w:div>
        <w:div w:id="142502429">
          <w:marLeft w:val="0"/>
          <w:marRight w:val="0"/>
          <w:marTop w:val="0"/>
          <w:marBottom w:val="0"/>
          <w:divBdr>
            <w:top w:val="none" w:sz="0" w:space="0" w:color="auto"/>
            <w:left w:val="none" w:sz="0" w:space="0" w:color="auto"/>
            <w:bottom w:val="none" w:sz="0" w:space="0" w:color="auto"/>
            <w:right w:val="none" w:sz="0" w:space="0" w:color="auto"/>
          </w:divBdr>
        </w:div>
      </w:divsChild>
    </w:div>
    <w:div w:id="2103800249">
      <w:bodyDiv w:val="1"/>
      <w:marLeft w:val="0"/>
      <w:marRight w:val="0"/>
      <w:marTop w:val="0"/>
      <w:marBottom w:val="0"/>
      <w:divBdr>
        <w:top w:val="none" w:sz="0" w:space="0" w:color="auto"/>
        <w:left w:val="none" w:sz="0" w:space="0" w:color="auto"/>
        <w:bottom w:val="none" w:sz="0" w:space="0" w:color="auto"/>
        <w:right w:val="none" w:sz="0" w:space="0" w:color="auto"/>
      </w:divBdr>
    </w:div>
    <w:div w:id="21302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0043-870B-4F3B-BAA1-1339D541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7496</Words>
  <Characters>42730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Hernandez</dc:creator>
  <cp:keywords/>
  <dc:description/>
  <cp:lastModifiedBy>Lynn Komer</cp:lastModifiedBy>
  <cp:revision>2</cp:revision>
  <cp:lastPrinted>2022-08-16T00:07:00Z</cp:lastPrinted>
  <dcterms:created xsi:type="dcterms:W3CDTF">2022-11-21T16:47:00Z</dcterms:created>
  <dcterms:modified xsi:type="dcterms:W3CDTF">2022-11-21T16:47:00Z</dcterms:modified>
</cp:coreProperties>
</file>